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81D5" w14:textId="77777777" w:rsidR="00732175" w:rsidRPr="00E0103D" w:rsidRDefault="00732175" w:rsidP="00E0103D">
      <w:pPr>
        <w:pStyle w:val="Title"/>
        <w:jc w:val="left"/>
        <w:rPr>
          <w:rFonts w:ascii="Arial" w:hAnsi="Arial" w:cs="Arial"/>
        </w:rPr>
      </w:pPr>
      <w:r w:rsidRPr="00E0103D">
        <w:rPr>
          <w:rFonts w:ascii="Arial" w:hAnsi="Arial" w:cs="Arial"/>
        </w:rPr>
        <w:t>Guide Specification</w:t>
      </w:r>
    </w:p>
    <w:p w14:paraId="2F8B982E" w14:textId="77777777" w:rsidR="00E1173A" w:rsidRPr="00E0103D" w:rsidRDefault="00E1173A" w:rsidP="00E0103D">
      <w:pPr>
        <w:spacing w:line="240" w:lineRule="atLeast"/>
        <w:rPr>
          <w:rFonts w:ascii="Arial" w:hAnsi="Arial" w:cs="Arial"/>
        </w:rPr>
      </w:pPr>
      <w:r w:rsidRPr="00E0103D">
        <w:rPr>
          <w:rFonts w:ascii="Arial" w:hAnsi="Arial" w:cs="Arial"/>
          <w:b/>
        </w:rPr>
        <w:t>Section 1</w:t>
      </w:r>
      <w:r w:rsidR="006014AF">
        <w:rPr>
          <w:rFonts w:ascii="Arial" w:hAnsi="Arial" w:cs="Arial"/>
          <w:b/>
        </w:rPr>
        <w:t>31200</w:t>
      </w:r>
      <w:r w:rsidR="006014AF">
        <w:rPr>
          <w:rFonts w:ascii="Arial" w:hAnsi="Arial" w:cs="Arial"/>
        </w:rPr>
        <w:t xml:space="preserve"> Fountains</w:t>
      </w:r>
      <w:r w:rsidR="0073602B">
        <w:rPr>
          <w:rFonts w:ascii="Arial" w:hAnsi="Arial" w:cs="Arial"/>
        </w:rPr>
        <w:t xml:space="preserve"> (Interior and Exterior)</w:t>
      </w:r>
    </w:p>
    <w:p w14:paraId="1959E159" w14:textId="77777777" w:rsidR="003065D3" w:rsidRPr="00E0103D" w:rsidRDefault="003065D3" w:rsidP="00E0103D">
      <w:pPr>
        <w:spacing w:line="240" w:lineRule="atLeast"/>
        <w:rPr>
          <w:rFonts w:ascii="Arial" w:hAnsi="Arial" w:cs="Arial"/>
          <w:b/>
          <w:u w:val="single"/>
        </w:rPr>
      </w:pPr>
    </w:p>
    <w:p w14:paraId="2826D57F" w14:textId="77777777" w:rsidR="00732175" w:rsidRPr="00E0103D" w:rsidRDefault="006014AF" w:rsidP="00E0103D">
      <w:pPr>
        <w:spacing w:line="240" w:lineRule="atLeast"/>
        <w:rPr>
          <w:rFonts w:ascii="Arial" w:hAnsi="Arial" w:cs="Arial"/>
          <w:b/>
          <w:u w:val="single"/>
        </w:rPr>
      </w:pPr>
      <w:proofErr w:type="spellStart"/>
      <w:r>
        <w:rPr>
          <w:rFonts w:ascii="Arial" w:hAnsi="Arial" w:cs="Arial"/>
          <w:b/>
          <w:u w:val="single"/>
        </w:rPr>
        <w:t>Stonewear</w:t>
      </w:r>
      <w:proofErr w:type="spellEnd"/>
      <w:r>
        <w:rPr>
          <w:rFonts w:ascii="Arial" w:hAnsi="Arial" w:cs="Arial"/>
          <w:b/>
          <w:u w:val="single"/>
        </w:rPr>
        <w:t xml:space="preserve"> </w:t>
      </w:r>
      <w:proofErr w:type="spellStart"/>
      <w:r w:rsidR="00942855">
        <w:rPr>
          <w:rFonts w:ascii="Arial" w:hAnsi="Arial" w:cs="Arial"/>
          <w:b/>
          <w:u w:val="single"/>
        </w:rPr>
        <w:t>Nexgen</w:t>
      </w:r>
      <w:proofErr w:type="spellEnd"/>
      <w:r>
        <w:rPr>
          <w:rFonts w:ascii="Arial" w:hAnsi="Arial" w:cs="Arial"/>
          <w:b/>
          <w:u w:val="single"/>
        </w:rPr>
        <w:t xml:space="preserve"> Fountains</w:t>
      </w:r>
    </w:p>
    <w:p w14:paraId="74D92B85" w14:textId="77777777" w:rsidR="00732175" w:rsidRPr="00E0103D" w:rsidRDefault="00732175">
      <w:pPr>
        <w:pStyle w:val="Header"/>
        <w:tabs>
          <w:tab w:val="clear" w:pos="4320"/>
          <w:tab w:val="clear" w:pos="8640"/>
        </w:tabs>
        <w:spacing w:line="240" w:lineRule="atLeast"/>
        <w:rPr>
          <w:rFonts w:ascii="Arial" w:hAnsi="Arial" w:cs="Arial"/>
        </w:rPr>
      </w:pPr>
    </w:p>
    <w:p w14:paraId="4A678AF9" w14:textId="77777777" w:rsidR="00732175" w:rsidRPr="00E0103D" w:rsidRDefault="00732175">
      <w:pPr>
        <w:spacing w:line="240" w:lineRule="atLeast"/>
        <w:rPr>
          <w:rFonts w:ascii="Arial" w:hAnsi="Arial" w:cs="Arial"/>
          <w:sz w:val="22"/>
          <w:u w:val="single"/>
        </w:rPr>
      </w:pPr>
      <w:r w:rsidRPr="00E0103D">
        <w:rPr>
          <w:rFonts w:ascii="Arial" w:hAnsi="Arial" w:cs="Arial"/>
          <w:sz w:val="22"/>
          <w:u w:val="single"/>
        </w:rPr>
        <w:t>1.0 GENERAL</w:t>
      </w:r>
    </w:p>
    <w:p w14:paraId="014B3D77" w14:textId="77777777" w:rsidR="00732175" w:rsidRPr="00E0103D" w:rsidRDefault="00732175">
      <w:pPr>
        <w:spacing w:line="240" w:lineRule="atLeast"/>
        <w:rPr>
          <w:rFonts w:ascii="Arial" w:hAnsi="Arial" w:cs="Arial"/>
          <w:sz w:val="22"/>
          <w:u w:val="single"/>
        </w:rPr>
      </w:pPr>
    </w:p>
    <w:p w14:paraId="3E81AAE3" w14:textId="77777777" w:rsidR="00732175" w:rsidRPr="00E0103D" w:rsidRDefault="00732175">
      <w:pPr>
        <w:spacing w:line="240" w:lineRule="atLeast"/>
        <w:rPr>
          <w:rFonts w:ascii="Arial" w:hAnsi="Arial" w:cs="Arial"/>
          <w:sz w:val="22"/>
          <w:u w:val="single"/>
        </w:rPr>
      </w:pPr>
      <w:proofErr w:type="gramStart"/>
      <w:r w:rsidRPr="00E0103D">
        <w:rPr>
          <w:rFonts w:ascii="Arial" w:hAnsi="Arial" w:cs="Arial"/>
          <w:sz w:val="22"/>
          <w:u w:val="single"/>
        </w:rPr>
        <w:t>1.1  WORK</w:t>
      </w:r>
      <w:proofErr w:type="gramEnd"/>
      <w:r w:rsidRPr="00E0103D">
        <w:rPr>
          <w:rFonts w:ascii="Arial" w:hAnsi="Arial" w:cs="Arial"/>
          <w:sz w:val="22"/>
          <w:u w:val="single"/>
        </w:rPr>
        <w:t xml:space="preserve"> INCLUDED</w:t>
      </w:r>
    </w:p>
    <w:p w14:paraId="0F85AA33" w14:textId="77777777" w:rsidR="00732175" w:rsidRDefault="00732175">
      <w:pPr>
        <w:spacing w:line="240" w:lineRule="atLeast"/>
        <w:ind w:left="504" w:hanging="504"/>
        <w:rPr>
          <w:rFonts w:ascii="Arial" w:hAnsi="Arial" w:cs="Arial"/>
          <w:sz w:val="22"/>
        </w:rPr>
      </w:pPr>
      <w:r w:rsidRPr="00E0103D">
        <w:rPr>
          <w:rFonts w:ascii="Arial" w:hAnsi="Arial" w:cs="Arial"/>
          <w:sz w:val="22"/>
        </w:rPr>
        <w:tab/>
        <w:t xml:space="preserve">A. Provision of </w:t>
      </w:r>
      <w:r w:rsidR="006014AF">
        <w:rPr>
          <w:rFonts w:ascii="Arial" w:hAnsi="Arial" w:cs="Arial"/>
          <w:sz w:val="22"/>
        </w:rPr>
        <w:t xml:space="preserve">turnkey </w:t>
      </w:r>
      <w:r w:rsidR="00F41277" w:rsidRPr="00E0103D">
        <w:rPr>
          <w:rFonts w:ascii="Arial" w:hAnsi="Arial" w:cs="Arial"/>
          <w:sz w:val="22"/>
        </w:rPr>
        <w:t>lightweight concrete</w:t>
      </w:r>
      <w:r w:rsidRPr="00E0103D">
        <w:rPr>
          <w:rFonts w:ascii="Arial" w:hAnsi="Arial" w:cs="Arial"/>
          <w:sz w:val="22"/>
        </w:rPr>
        <w:t xml:space="preserve"> </w:t>
      </w:r>
      <w:r w:rsidR="006014AF">
        <w:rPr>
          <w:rFonts w:ascii="Arial" w:hAnsi="Arial" w:cs="Arial"/>
          <w:sz w:val="22"/>
        </w:rPr>
        <w:t>fountain elements</w:t>
      </w:r>
      <w:r w:rsidR="00BA129F" w:rsidRPr="00E0103D">
        <w:rPr>
          <w:rFonts w:ascii="Arial" w:hAnsi="Arial" w:cs="Arial"/>
          <w:sz w:val="22"/>
        </w:rPr>
        <w:t>,</w:t>
      </w:r>
      <w:r w:rsidR="006014AF">
        <w:rPr>
          <w:rFonts w:ascii="Arial" w:hAnsi="Arial" w:cs="Arial"/>
          <w:sz w:val="22"/>
        </w:rPr>
        <w:t xml:space="preserve"> plumbing and lighting.</w:t>
      </w:r>
    </w:p>
    <w:p w14:paraId="15DF1C67" w14:textId="77777777" w:rsidR="00732175" w:rsidRPr="00E0103D" w:rsidRDefault="00732175">
      <w:pPr>
        <w:spacing w:line="240" w:lineRule="atLeast"/>
        <w:rPr>
          <w:rFonts w:ascii="Arial" w:hAnsi="Arial" w:cs="Arial"/>
          <w:sz w:val="22"/>
        </w:rPr>
      </w:pPr>
    </w:p>
    <w:p w14:paraId="2B5165E6" w14:textId="77777777" w:rsidR="00732175" w:rsidRPr="00E0103D" w:rsidRDefault="00732175">
      <w:pPr>
        <w:spacing w:line="240" w:lineRule="atLeast"/>
        <w:rPr>
          <w:rFonts w:ascii="Arial" w:hAnsi="Arial" w:cs="Arial"/>
          <w:sz w:val="22"/>
          <w:u w:val="single"/>
        </w:rPr>
      </w:pPr>
      <w:proofErr w:type="gramStart"/>
      <w:r w:rsidRPr="00E0103D">
        <w:rPr>
          <w:rFonts w:ascii="Arial" w:hAnsi="Arial" w:cs="Arial"/>
          <w:sz w:val="22"/>
          <w:u w:val="single"/>
        </w:rPr>
        <w:t>1.2  RELATED</w:t>
      </w:r>
      <w:proofErr w:type="gramEnd"/>
      <w:r w:rsidRPr="00E0103D">
        <w:rPr>
          <w:rFonts w:ascii="Arial" w:hAnsi="Arial" w:cs="Arial"/>
          <w:sz w:val="22"/>
          <w:u w:val="single"/>
        </w:rPr>
        <w:t xml:space="preserve"> WORK</w:t>
      </w:r>
    </w:p>
    <w:p w14:paraId="6CBEF128" w14:textId="77777777" w:rsidR="00732175" w:rsidRPr="00E0103D" w:rsidRDefault="00732175">
      <w:pPr>
        <w:spacing w:line="240" w:lineRule="atLeast"/>
        <w:ind w:left="504" w:hanging="504"/>
        <w:rPr>
          <w:rFonts w:ascii="Arial" w:hAnsi="Arial" w:cs="Arial"/>
          <w:sz w:val="22"/>
        </w:rPr>
      </w:pPr>
      <w:r w:rsidRPr="00E0103D">
        <w:rPr>
          <w:rFonts w:ascii="Arial" w:hAnsi="Arial" w:cs="Arial"/>
          <w:sz w:val="22"/>
        </w:rPr>
        <w:tab/>
        <w:t xml:space="preserve">A. Section </w:t>
      </w:r>
      <w:proofErr w:type="gramStart"/>
      <w:r w:rsidRPr="00E0103D">
        <w:rPr>
          <w:rFonts w:ascii="Arial" w:hAnsi="Arial" w:cs="Arial"/>
          <w:sz w:val="22"/>
        </w:rPr>
        <w:t>03300  Cast</w:t>
      </w:r>
      <w:proofErr w:type="gramEnd"/>
      <w:r w:rsidRPr="00E0103D">
        <w:rPr>
          <w:rFonts w:ascii="Arial" w:hAnsi="Arial" w:cs="Arial"/>
          <w:sz w:val="22"/>
        </w:rPr>
        <w:t>-in-Place concrete</w:t>
      </w:r>
    </w:p>
    <w:p w14:paraId="74368C1B" w14:textId="77777777" w:rsidR="00732175" w:rsidRPr="00E0103D" w:rsidRDefault="00732175">
      <w:pPr>
        <w:spacing w:line="240" w:lineRule="atLeast"/>
        <w:ind w:left="504" w:hanging="504"/>
        <w:rPr>
          <w:rFonts w:ascii="Arial" w:hAnsi="Arial" w:cs="Arial"/>
          <w:sz w:val="22"/>
        </w:rPr>
      </w:pPr>
      <w:r w:rsidRPr="00E0103D">
        <w:rPr>
          <w:rFonts w:ascii="Arial" w:hAnsi="Arial" w:cs="Arial"/>
          <w:sz w:val="22"/>
        </w:rPr>
        <w:tab/>
        <w:t>B.</w:t>
      </w:r>
      <w:r w:rsidRPr="00E0103D">
        <w:rPr>
          <w:rFonts w:ascii="Arial" w:hAnsi="Arial" w:cs="Arial"/>
          <w:sz w:val="22"/>
        </w:rPr>
        <w:tab/>
        <w:t xml:space="preserve"> Section </w:t>
      </w:r>
      <w:proofErr w:type="gramStart"/>
      <w:r w:rsidR="0045068F">
        <w:rPr>
          <w:rFonts w:ascii="Arial" w:hAnsi="Arial" w:cs="Arial"/>
          <w:sz w:val="22"/>
        </w:rPr>
        <w:t>22000</w:t>
      </w:r>
      <w:r w:rsidRPr="00E0103D">
        <w:rPr>
          <w:rFonts w:ascii="Arial" w:hAnsi="Arial" w:cs="Arial"/>
          <w:sz w:val="22"/>
        </w:rPr>
        <w:t xml:space="preserve">  </w:t>
      </w:r>
      <w:r w:rsidR="0045068F">
        <w:rPr>
          <w:rFonts w:ascii="Arial" w:hAnsi="Arial" w:cs="Arial"/>
          <w:sz w:val="22"/>
        </w:rPr>
        <w:t>Plumbing</w:t>
      </w:r>
      <w:proofErr w:type="gramEnd"/>
    </w:p>
    <w:p w14:paraId="6BA9DC52" w14:textId="77777777" w:rsidR="00732175" w:rsidRPr="00E0103D" w:rsidRDefault="00066279">
      <w:pPr>
        <w:spacing w:line="240" w:lineRule="atLeast"/>
        <w:ind w:left="504" w:hanging="504"/>
        <w:rPr>
          <w:rFonts w:ascii="Arial" w:hAnsi="Arial" w:cs="Arial"/>
          <w:sz w:val="22"/>
        </w:rPr>
      </w:pPr>
      <w:r>
        <w:rPr>
          <w:rFonts w:ascii="Arial" w:hAnsi="Arial" w:cs="Arial"/>
          <w:sz w:val="22"/>
        </w:rPr>
        <w:tab/>
        <w:t xml:space="preserve">C. </w:t>
      </w:r>
      <w:r w:rsidR="00732175" w:rsidRPr="00E0103D">
        <w:rPr>
          <w:rFonts w:ascii="Arial" w:hAnsi="Arial" w:cs="Arial"/>
          <w:sz w:val="22"/>
        </w:rPr>
        <w:t xml:space="preserve">Section </w:t>
      </w:r>
      <w:proofErr w:type="gramStart"/>
      <w:r w:rsidR="0045068F">
        <w:rPr>
          <w:rFonts w:ascii="Arial" w:hAnsi="Arial" w:cs="Arial"/>
          <w:sz w:val="22"/>
        </w:rPr>
        <w:t>26000</w:t>
      </w:r>
      <w:r w:rsidR="00732175" w:rsidRPr="00E0103D">
        <w:rPr>
          <w:rFonts w:ascii="Arial" w:hAnsi="Arial" w:cs="Arial"/>
          <w:sz w:val="22"/>
        </w:rPr>
        <w:t xml:space="preserve">  </w:t>
      </w:r>
      <w:r w:rsidR="0045068F">
        <w:rPr>
          <w:rFonts w:ascii="Arial" w:hAnsi="Arial" w:cs="Arial"/>
          <w:sz w:val="22"/>
        </w:rPr>
        <w:t>Electrical</w:t>
      </w:r>
      <w:proofErr w:type="gramEnd"/>
    </w:p>
    <w:p w14:paraId="6E762102" w14:textId="77777777" w:rsidR="00732175" w:rsidRPr="00E0103D" w:rsidRDefault="00732175">
      <w:pPr>
        <w:spacing w:line="240" w:lineRule="atLeast"/>
        <w:rPr>
          <w:rFonts w:ascii="Arial" w:hAnsi="Arial" w:cs="Arial"/>
          <w:sz w:val="22"/>
        </w:rPr>
      </w:pPr>
    </w:p>
    <w:p w14:paraId="44DD473B" w14:textId="77777777" w:rsidR="00732175" w:rsidRPr="00E0103D" w:rsidRDefault="00732175">
      <w:pPr>
        <w:spacing w:line="240" w:lineRule="atLeast"/>
        <w:rPr>
          <w:rFonts w:ascii="Arial" w:hAnsi="Arial" w:cs="Arial"/>
          <w:sz w:val="22"/>
          <w:u w:val="single"/>
        </w:rPr>
      </w:pPr>
      <w:proofErr w:type="gramStart"/>
      <w:r w:rsidRPr="00E0103D">
        <w:rPr>
          <w:rFonts w:ascii="Arial" w:hAnsi="Arial" w:cs="Arial"/>
          <w:sz w:val="22"/>
          <w:u w:val="single"/>
        </w:rPr>
        <w:t>1.3  SUBMITTALS</w:t>
      </w:r>
      <w:proofErr w:type="gramEnd"/>
    </w:p>
    <w:p w14:paraId="780285DC" w14:textId="77777777" w:rsidR="00732175" w:rsidRPr="00E0103D" w:rsidRDefault="00732175">
      <w:pPr>
        <w:spacing w:line="240" w:lineRule="atLeast"/>
        <w:ind w:left="504" w:hanging="504"/>
        <w:rPr>
          <w:rFonts w:ascii="Arial" w:hAnsi="Arial" w:cs="Arial"/>
          <w:sz w:val="22"/>
        </w:rPr>
      </w:pPr>
      <w:r w:rsidRPr="00E0103D">
        <w:rPr>
          <w:rFonts w:ascii="Arial" w:hAnsi="Arial" w:cs="Arial"/>
          <w:sz w:val="22"/>
        </w:rPr>
        <w:tab/>
        <w:t xml:space="preserve">A. Product Data:  Manufacturer's </w:t>
      </w:r>
      <w:r w:rsidR="0045068F">
        <w:rPr>
          <w:rFonts w:ascii="Arial" w:hAnsi="Arial" w:cs="Arial"/>
          <w:sz w:val="22"/>
        </w:rPr>
        <w:t xml:space="preserve">standard data package, including fountain drawings and </w:t>
      </w:r>
      <w:r w:rsidR="005A57EC">
        <w:rPr>
          <w:rFonts w:ascii="Arial" w:hAnsi="Arial" w:cs="Arial"/>
          <w:sz w:val="22"/>
        </w:rPr>
        <w:t xml:space="preserve">maintenance and </w:t>
      </w:r>
      <w:r w:rsidR="0045068F">
        <w:rPr>
          <w:rFonts w:ascii="Arial" w:hAnsi="Arial" w:cs="Arial"/>
          <w:sz w:val="22"/>
        </w:rPr>
        <w:t xml:space="preserve">installation </w:t>
      </w:r>
      <w:r w:rsidR="005A57EC">
        <w:rPr>
          <w:rFonts w:ascii="Arial" w:hAnsi="Arial" w:cs="Arial"/>
          <w:sz w:val="22"/>
        </w:rPr>
        <w:t>instructions</w:t>
      </w:r>
      <w:r w:rsidRPr="00E0103D">
        <w:rPr>
          <w:rFonts w:ascii="Arial" w:hAnsi="Arial" w:cs="Arial"/>
          <w:sz w:val="22"/>
        </w:rPr>
        <w:t>.</w:t>
      </w:r>
    </w:p>
    <w:p w14:paraId="13D64A8D" w14:textId="77777777" w:rsidR="00732175" w:rsidRPr="00E0103D" w:rsidRDefault="00732175">
      <w:pPr>
        <w:spacing w:line="240" w:lineRule="atLeast"/>
        <w:ind w:left="504" w:hanging="504"/>
        <w:rPr>
          <w:rFonts w:ascii="Arial" w:hAnsi="Arial" w:cs="Arial"/>
          <w:sz w:val="22"/>
        </w:rPr>
      </w:pPr>
      <w:r w:rsidRPr="00E0103D">
        <w:rPr>
          <w:rFonts w:ascii="Arial" w:hAnsi="Arial" w:cs="Arial"/>
          <w:sz w:val="22"/>
        </w:rPr>
        <w:tab/>
        <w:t>B.</w:t>
      </w:r>
      <w:r w:rsidRPr="00E0103D">
        <w:rPr>
          <w:rFonts w:ascii="Arial" w:hAnsi="Arial" w:cs="Arial"/>
          <w:sz w:val="22"/>
        </w:rPr>
        <w:tab/>
        <w:t xml:space="preserve"> Samples:  As required for color selection only.</w:t>
      </w:r>
    </w:p>
    <w:p w14:paraId="1EF6BFFE" w14:textId="77777777" w:rsidR="00732175" w:rsidRDefault="00066279">
      <w:pPr>
        <w:spacing w:line="240" w:lineRule="atLeast"/>
        <w:ind w:left="504" w:hanging="504"/>
        <w:rPr>
          <w:rFonts w:ascii="Arial" w:hAnsi="Arial" w:cs="Arial"/>
          <w:sz w:val="22"/>
        </w:rPr>
      </w:pPr>
      <w:r>
        <w:rPr>
          <w:rFonts w:ascii="Arial" w:hAnsi="Arial" w:cs="Arial"/>
          <w:sz w:val="22"/>
        </w:rPr>
        <w:tab/>
        <w:t xml:space="preserve">C. </w:t>
      </w:r>
      <w:r w:rsidR="00732175" w:rsidRPr="00E0103D">
        <w:rPr>
          <w:rFonts w:ascii="Arial" w:hAnsi="Arial" w:cs="Arial"/>
          <w:sz w:val="22"/>
        </w:rPr>
        <w:t>Shop Drawings:  For custom applications, showing critical sizes and dimensions for installation and integration with other work.</w:t>
      </w:r>
    </w:p>
    <w:p w14:paraId="7B3032A9" w14:textId="77777777" w:rsidR="005A57EC" w:rsidRDefault="005A57EC">
      <w:pPr>
        <w:spacing w:line="240" w:lineRule="atLeast"/>
        <w:ind w:left="504" w:hanging="504"/>
        <w:rPr>
          <w:rFonts w:ascii="Arial" w:hAnsi="Arial" w:cs="Arial"/>
          <w:sz w:val="22"/>
        </w:rPr>
      </w:pPr>
    </w:p>
    <w:p w14:paraId="031470DD" w14:textId="77777777" w:rsidR="005A57EC" w:rsidRPr="005A57EC" w:rsidRDefault="005A57EC">
      <w:pPr>
        <w:spacing w:line="240" w:lineRule="atLeast"/>
        <w:ind w:left="504" w:hanging="504"/>
        <w:rPr>
          <w:rFonts w:ascii="Arial" w:hAnsi="Arial" w:cs="Arial"/>
          <w:sz w:val="22"/>
          <w:u w:val="single"/>
        </w:rPr>
      </w:pPr>
      <w:r w:rsidRPr="005A57EC">
        <w:rPr>
          <w:rFonts w:ascii="Arial" w:hAnsi="Arial" w:cs="Arial"/>
          <w:sz w:val="22"/>
          <w:u w:val="single"/>
        </w:rPr>
        <w:t>1.4 QUALITY ASSURANCE</w:t>
      </w:r>
      <w:r w:rsidRPr="005A57EC">
        <w:rPr>
          <w:rFonts w:ascii="Arial" w:hAnsi="Arial" w:cs="Arial"/>
          <w:sz w:val="22"/>
          <w:u w:val="single"/>
        </w:rPr>
        <w:tab/>
      </w:r>
    </w:p>
    <w:p w14:paraId="423A7E50" w14:textId="77777777" w:rsidR="005A57EC" w:rsidRDefault="005A57EC">
      <w:pPr>
        <w:spacing w:line="240" w:lineRule="atLeast"/>
        <w:ind w:left="504" w:hanging="504"/>
        <w:rPr>
          <w:rFonts w:ascii="Arial" w:hAnsi="Arial" w:cs="Arial"/>
          <w:sz w:val="22"/>
        </w:rPr>
      </w:pPr>
      <w:r>
        <w:rPr>
          <w:rFonts w:ascii="Arial" w:hAnsi="Arial" w:cs="Arial"/>
          <w:sz w:val="22"/>
        </w:rPr>
        <w:tab/>
        <w:t>A. Source: All fountain components to be provided by single qualified manufacturer to ensure proper integration of interrelated components.</w:t>
      </w:r>
    </w:p>
    <w:p w14:paraId="590CAD76" w14:textId="77777777" w:rsidR="005A57EC" w:rsidRDefault="005A57EC">
      <w:pPr>
        <w:spacing w:line="240" w:lineRule="atLeast"/>
        <w:ind w:left="504" w:hanging="504"/>
        <w:rPr>
          <w:rFonts w:ascii="Arial" w:hAnsi="Arial" w:cs="Arial"/>
          <w:sz w:val="22"/>
        </w:rPr>
      </w:pPr>
      <w:r>
        <w:rPr>
          <w:rFonts w:ascii="Arial" w:hAnsi="Arial" w:cs="Arial"/>
          <w:sz w:val="22"/>
        </w:rPr>
        <w:tab/>
        <w:t>B. Pump motor(s) shall be industry standard submersible motors designed to operate underwater.</w:t>
      </w:r>
    </w:p>
    <w:p w14:paraId="56677603" w14:textId="77777777" w:rsidR="005A57EC" w:rsidRPr="00E0103D" w:rsidRDefault="005A57EC" w:rsidP="005A57EC">
      <w:pPr>
        <w:spacing w:line="240" w:lineRule="atLeast"/>
        <w:ind w:left="504" w:hanging="504"/>
        <w:rPr>
          <w:rFonts w:ascii="Arial" w:hAnsi="Arial" w:cs="Arial"/>
          <w:sz w:val="22"/>
        </w:rPr>
      </w:pPr>
      <w:r>
        <w:rPr>
          <w:rFonts w:ascii="Arial" w:hAnsi="Arial" w:cs="Arial"/>
          <w:sz w:val="22"/>
        </w:rPr>
        <w:tab/>
        <w:t xml:space="preserve">C. Controllers </w:t>
      </w:r>
      <w:proofErr w:type="spellStart"/>
      <w:r>
        <w:rPr>
          <w:rFonts w:ascii="Arial" w:hAnsi="Arial" w:cs="Arial"/>
          <w:sz w:val="22"/>
        </w:rPr>
        <w:t>sall</w:t>
      </w:r>
      <w:proofErr w:type="spellEnd"/>
      <w:r>
        <w:rPr>
          <w:rFonts w:ascii="Arial" w:hAnsi="Arial" w:cs="Arial"/>
          <w:sz w:val="22"/>
        </w:rPr>
        <w:t xml:space="preserve"> comply with National Electrical Code (NEC) and Underwriters Laboratory (UL) standard and shall be labeled where required by code.</w:t>
      </w:r>
    </w:p>
    <w:p w14:paraId="5A272B61" w14:textId="77777777" w:rsidR="00732175" w:rsidRPr="00E0103D" w:rsidRDefault="00732175">
      <w:pPr>
        <w:spacing w:line="240" w:lineRule="atLeast"/>
        <w:rPr>
          <w:rFonts w:ascii="Arial" w:hAnsi="Arial" w:cs="Arial"/>
          <w:sz w:val="22"/>
        </w:rPr>
      </w:pPr>
    </w:p>
    <w:p w14:paraId="2BB7FD5C" w14:textId="77777777" w:rsidR="00732175" w:rsidRPr="00E0103D" w:rsidRDefault="005A57EC">
      <w:pPr>
        <w:spacing w:line="240" w:lineRule="atLeast"/>
        <w:rPr>
          <w:rFonts w:ascii="Arial" w:hAnsi="Arial" w:cs="Arial"/>
          <w:sz w:val="22"/>
          <w:u w:val="single"/>
        </w:rPr>
      </w:pPr>
      <w:proofErr w:type="gramStart"/>
      <w:r>
        <w:rPr>
          <w:rFonts w:ascii="Arial" w:hAnsi="Arial" w:cs="Arial"/>
          <w:sz w:val="22"/>
          <w:u w:val="single"/>
        </w:rPr>
        <w:t>1.5</w:t>
      </w:r>
      <w:r w:rsidR="00732175" w:rsidRPr="00E0103D">
        <w:rPr>
          <w:rFonts w:ascii="Arial" w:hAnsi="Arial" w:cs="Arial"/>
          <w:sz w:val="22"/>
          <w:u w:val="single"/>
        </w:rPr>
        <w:t xml:space="preserve">  DELIVERY</w:t>
      </w:r>
      <w:proofErr w:type="gramEnd"/>
      <w:r w:rsidR="00732175" w:rsidRPr="00E0103D">
        <w:rPr>
          <w:rFonts w:ascii="Arial" w:hAnsi="Arial" w:cs="Arial"/>
          <w:sz w:val="22"/>
          <w:u w:val="single"/>
        </w:rPr>
        <w:t>, STORAGE AND HANDLING</w:t>
      </w:r>
    </w:p>
    <w:p w14:paraId="4C7F7316" w14:textId="77777777" w:rsidR="0045068F" w:rsidRDefault="00732175">
      <w:pPr>
        <w:spacing w:line="240" w:lineRule="atLeast"/>
        <w:ind w:left="504" w:hanging="504"/>
        <w:rPr>
          <w:rFonts w:ascii="Arial" w:hAnsi="Arial" w:cs="Arial"/>
          <w:sz w:val="22"/>
        </w:rPr>
      </w:pPr>
      <w:r w:rsidRPr="00E0103D">
        <w:rPr>
          <w:rFonts w:ascii="Arial" w:hAnsi="Arial" w:cs="Arial"/>
          <w:sz w:val="22"/>
        </w:rPr>
        <w:tab/>
        <w:t xml:space="preserve">A. </w:t>
      </w:r>
      <w:r w:rsidR="0045068F">
        <w:rPr>
          <w:rFonts w:ascii="Arial" w:hAnsi="Arial" w:cs="Arial"/>
          <w:sz w:val="22"/>
        </w:rPr>
        <w:t>Contractor is to unload fountain elements and store near location of installation.</w:t>
      </w:r>
    </w:p>
    <w:p w14:paraId="506EE377" w14:textId="77777777" w:rsidR="00732175" w:rsidRPr="00E0103D" w:rsidRDefault="0045068F" w:rsidP="0045068F">
      <w:pPr>
        <w:spacing w:line="240" w:lineRule="atLeast"/>
        <w:ind w:left="504"/>
        <w:rPr>
          <w:rFonts w:ascii="Arial" w:hAnsi="Arial" w:cs="Arial"/>
          <w:sz w:val="22"/>
        </w:rPr>
      </w:pPr>
      <w:r>
        <w:rPr>
          <w:rFonts w:ascii="Arial" w:hAnsi="Arial" w:cs="Arial"/>
          <w:sz w:val="22"/>
        </w:rPr>
        <w:t xml:space="preserve">B. </w:t>
      </w:r>
      <w:r w:rsidR="00732175" w:rsidRPr="00E0103D">
        <w:rPr>
          <w:rFonts w:ascii="Arial" w:hAnsi="Arial" w:cs="Arial"/>
          <w:sz w:val="22"/>
        </w:rPr>
        <w:t xml:space="preserve">Inspect </w:t>
      </w:r>
      <w:r>
        <w:rPr>
          <w:rFonts w:ascii="Arial" w:hAnsi="Arial" w:cs="Arial"/>
          <w:sz w:val="22"/>
        </w:rPr>
        <w:t>elements (basin, center features, etc.)</w:t>
      </w:r>
      <w:r w:rsidR="00732175" w:rsidRPr="00E0103D">
        <w:rPr>
          <w:rFonts w:ascii="Arial" w:hAnsi="Arial" w:cs="Arial"/>
          <w:sz w:val="22"/>
        </w:rPr>
        <w:t xml:space="preserve"> </w:t>
      </w:r>
      <w:r>
        <w:rPr>
          <w:rFonts w:ascii="Arial" w:hAnsi="Arial" w:cs="Arial"/>
          <w:sz w:val="22"/>
        </w:rPr>
        <w:t>immediately upon</w:t>
      </w:r>
      <w:r w:rsidR="00732175" w:rsidRPr="00E0103D">
        <w:rPr>
          <w:rFonts w:ascii="Arial" w:hAnsi="Arial" w:cs="Arial"/>
          <w:sz w:val="22"/>
        </w:rPr>
        <w:t xml:space="preserve"> delivery for signs of damage during transit.</w:t>
      </w:r>
      <w:r w:rsidR="00732175" w:rsidRPr="00E0103D">
        <w:rPr>
          <w:rFonts w:ascii="Arial" w:hAnsi="Arial" w:cs="Arial"/>
          <w:sz w:val="22"/>
        </w:rPr>
        <w:tab/>
      </w:r>
      <w:r>
        <w:rPr>
          <w:rFonts w:ascii="Arial" w:hAnsi="Arial" w:cs="Arial"/>
          <w:sz w:val="22"/>
        </w:rPr>
        <w:t>Notify driver and sign bill of lading with damage notice, provide immediate notification to manufacturer.</w:t>
      </w:r>
    </w:p>
    <w:p w14:paraId="49192937" w14:textId="77777777" w:rsidR="00732175" w:rsidRPr="00E0103D" w:rsidRDefault="0045068F">
      <w:pPr>
        <w:spacing w:line="240" w:lineRule="atLeast"/>
        <w:ind w:left="504" w:hanging="504"/>
        <w:rPr>
          <w:rFonts w:ascii="Arial" w:hAnsi="Arial" w:cs="Arial"/>
          <w:sz w:val="22"/>
        </w:rPr>
      </w:pPr>
      <w:r>
        <w:rPr>
          <w:rFonts w:ascii="Arial" w:hAnsi="Arial" w:cs="Arial"/>
          <w:sz w:val="22"/>
        </w:rPr>
        <w:tab/>
        <w:t>C</w:t>
      </w:r>
      <w:r w:rsidR="00732175" w:rsidRPr="00E0103D">
        <w:rPr>
          <w:rFonts w:ascii="Arial" w:hAnsi="Arial" w:cs="Arial"/>
          <w:sz w:val="22"/>
        </w:rPr>
        <w:t xml:space="preserve">. Protect </w:t>
      </w:r>
      <w:r>
        <w:rPr>
          <w:rFonts w:ascii="Arial" w:hAnsi="Arial" w:cs="Arial"/>
          <w:sz w:val="22"/>
        </w:rPr>
        <w:t>fountain</w:t>
      </w:r>
      <w:r w:rsidR="00732175" w:rsidRPr="00E0103D">
        <w:rPr>
          <w:rFonts w:ascii="Arial" w:hAnsi="Arial" w:cs="Arial"/>
          <w:sz w:val="22"/>
        </w:rPr>
        <w:t xml:space="preserve"> and </w:t>
      </w:r>
      <w:r w:rsidR="00F41277" w:rsidRPr="00E0103D">
        <w:rPr>
          <w:rFonts w:ascii="Arial" w:hAnsi="Arial" w:cs="Arial"/>
          <w:sz w:val="22"/>
        </w:rPr>
        <w:t xml:space="preserve">site </w:t>
      </w:r>
      <w:r>
        <w:rPr>
          <w:rFonts w:ascii="Arial" w:hAnsi="Arial" w:cs="Arial"/>
          <w:sz w:val="22"/>
        </w:rPr>
        <w:t xml:space="preserve">components </w:t>
      </w:r>
      <w:r w:rsidR="00732175" w:rsidRPr="00E0103D">
        <w:rPr>
          <w:rFonts w:ascii="Arial" w:hAnsi="Arial" w:cs="Arial"/>
          <w:sz w:val="22"/>
        </w:rPr>
        <w:t>from damage during storage</w:t>
      </w:r>
      <w:r>
        <w:rPr>
          <w:rFonts w:ascii="Arial" w:hAnsi="Arial" w:cs="Arial"/>
          <w:sz w:val="22"/>
        </w:rPr>
        <w:t>, handling and neighboring work.</w:t>
      </w:r>
    </w:p>
    <w:p w14:paraId="654F0CC7" w14:textId="77777777" w:rsidR="00732175" w:rsidRDefault="0045068F">
      <w:pPr>
        <w:spacing w:line="240" w:lineRule="atLeast"/>
        <w:ind w:left="504" w:hanging="504"/>
        <w:rPr>
          <w:rFonts w:ascii="Arial" w:hAnsi="Arial" w:cs="Arial"/>
          <w:sz w:val="22"/>
        </w:rPr>
      </w:pPr>
      <w:r>
        <w:rPr>
          <w:rFonts w:ascii="Arial" w:hAnsi="Arial" w:cs="Arial"/>
          <w:sz w:val="22"/>
        </w:rPr>
        <w:tab/>
        <w:t>D</w:t>
      </w:r>
      <w:r w:rsidR="00066279">
        <w:rPr>
          <w:rFonts w:ascii="Arial" w:hAnsi="Arial" w:cs="Arial"/>
          <w:sz w:val="22"/>
        </w:rPr>
        <w:t xml:space="preserve">. </w:t>
      </w:r>
      <w:r w:rsidR="00732175" w:rsidRPr="00E0103D">
        <w:rPr>
          <w:rFonts w:ascii="Arial" w:hAnsi="Arial" w:cs="Arial"/>
          <w:sz w:val="22"/>
        </w:rPr>
        <w:t xml:space="preserve">Store </w:t>
      </w:r>
      <w:r>
        <w:rPr>
          <w:rFonts w:ascii="Arial" w:hAnsi="Arial" w:cs="Arial"/>
          <w:sz w:val="22"/>
        </w:rPr>
        <w:t xml:space="preserve">materials </w:t>
      </w:r>
      <w:r w:rsidR="00F41277" w:rsidRPr="00E0103D">
        <w:rPr>
          <w:rFonts w:ascii="Arial" w:hAnsi="Arial" w:cs="Arial"/>
          <w:sz w:val="22"/>
        </w:rPr>
        <w:t>out of harm’s way, in their original packaging.</w:t>
      </w:r>
    </w:p>
    <w:p w14:paraId="24AA1A6B" w14:textId="77777777" w:rsidR="005A57EC" w:rsidRDefault="005A57EC">
      <w:pPr>
        <w:spacing w:line="240" w:lineRule="atLeast"/>
        <w:ind w:left="504" w:hanging="504"/>
        <w:rPr>
          <w:rFonts w:ascii="Arial" w:hAnsi="Arial" w:cs="Arial"/>
          <w:sz w:val="22"/>
        </w:rPr>
      </w:pPr>
      <w:r>
        <w:rPr>
          <w:rFonts w:ascii="Arial" w:hAnsi="Arial" w:cs="Arial"/>
          <w:sz w:val="22"/>
        </w:rPr>
        <w:tab/>
        <w:t>E. Sequence deliveries to avoid delays, minimize on-site storage.</w:t>
      </w:r>
    </w:p>
    <w:p w14:paraId="2CC43278" w14:textId="77777777" w:rsidR="005A57EC" w:rsidRDefault="005A57EC">
      <w:pPr>
        <w:spacing w:line="240" w:lineRule="atLeast"/>
        <w:ind w:left="504" w:hanging="504"/>
        <w:rPr>
          <w:rFonts w:ascii="Arial" w:hAnsi="Arial" w:cs="Arial"/>
          <w:sz w:val="22"/>
        </w:rPr>
      </w:pPr>
    </w:p>
    <w:p w14:paraId="7DD0F6E3" w14:textId="77777777" w:rsidR="005A57EC" w:rsidRPr="00981C93" w:rsidRDefault="005A57EC">
      <w:pPr>
        <w:spacing w:line="240" w:lineRule="atLeast"/>
        <w:ind w:left="504" w:hanging="504"/>
        <w:rPr>
          <w:rFonts w:ascii="Arial" w:hAnsi="Arial" w:cs="Arial"/>
          <w:sz w:val="22"/>
          <w:u w:val="single"/>
        </w:rPr>
      </w:pPr>
      <w:r w:rsidRPr="00981C93">
        <w:rPr>
          <w:rFonts w:ascii="Arial" w:hAnsi="Arial" w:cs="Arial"/>
          <w:sz w:val="22"/>
          <w:u w:val="single"/>
        </w:rPr>
        <w:t>1.6 WARRANTY</w:t>
      </w:r>
    </w:p>
    <w:p w14:paraId="549C65BD" w14:textId="77777777" w:rsidR="00652F1A" w:rsidRDefault="005A57EC">
      <w:pPr>
        <w:spacing w:line="240" w:lineRule="atLeast"/>
        <w:ind w:left="504" w:hanging="504"/>
        <w:rPr>
          <w:rFonts w:ascii="Arial" w:hAnsi="Arial" w:cs="Arial"/>
          <w:sz w:val="22"/>
        </w:rPr>
      </w:pPr>
      <w:r>
        <w:rPr>
          <w:rFonts w:ascii="Arial" w:hAnsi="Arial" w:cs="Arial"/>
          <w:sz w:val="22"/>
        </w:rPr>
        <w:tab/>
        <w:t>A. Manufacturer shall provide a three-year limited warranty for all fountain parts, workmanship and design functionality. Fountain pump</w:t>
      </w:r>
      <w:r w:rsidR="00652F1A">
        <w:rPr>
          <w:rFonts w:ascii="Arial" w:hAnsi="Arial" w:cs="Arial"/>
          <w:sz w:val="22"/>
        </w:rPr>
        <w:t xml:space="preserve"> covered by one-year </w:t>
      </w:r>
      <w:r>
        <w:rPr>
          <w:rFonts w:ascii="Arial" w:hAnsi="Arial" w:cs="Arial"/>
          <w:sz w:val="22"/>
        </w:rPr>
        <w:t>warranty.</w:t>
      </w:r>
    </w:p>
    <w:p w14:paraId="0EF7E67E" w14:textId="77777777" w:rsidR="005A57EC" w:rsidRDefault="005A57EC">
      <w:pPr>
        <w:spacing w:line="240" w:lineRule="atLeast"/>
        <w:ind w:left="504" w:hanging="504"/>
        <w:rPr>
          <w:rFonts w:ascii="Arial" w:hAnsi="Arial" w:cs="Arial"/>
          <w:sz w:val="22"/>
        </w:rPr>
      </w:pPr>
      <w:r>
        <w:rPr>
          <w:rFonts w:ascii="Arial" w:hAnsi="Arial" w:cs="Arial"/>
          <w:sz w:val="22"/>
        </w:rPr>
        <w:tab/>
        <w:t>B. Warranty shall be void where damage results from: operation with no flow, continued operation with only partial flow</w:t>
      </w:r>
      <w:r w:rsidR="0010591C">
        <w:rPr>
          <w:rFonts w:ascii="Arial" w:hAnsi="Arial" w:cs="Arial"/>
          <w:sz w:val="22"/>
        </w:rPr>
        <w:t xml:space="preserve"> or with obstructions that result in pump cavitation</w:t>
      </w:r>
      <w:r>
        <w:rPr>
          <w:rFonts w:ascii="Arial" w:hAnsi="Arial" w:cs="Arial"/>
          <w:sz w:val="22"/>
        </w:rPr>
        <w:t>, improper electrical connections or voltage, alteration</w:t>
      </w:r>
      <w:r w:rsidR="00981C93">
        <w:rPr>
          <w:rFonts w:ascii="Arial" w:hAnsi="Arial" w:cs="Arial"/>
          <w:sz w:val="22"/>
        </w:rPr>
        <w:t xml:space="preserve">s, lightning, misuse, abuse, </w:t>
      </w:r>
      <w:r>
        <w:rPr>
          <w:rFonts w:ascii="Arial" w:hAnsi="Arial" w:cs="Arial"/>
          <w:sz w:val="22"/>
        </w:rPr>
        <w:t>freezing</w:t>
      </w:r>
      <w:r w:rsidR="00981C93">
        <w:rPr>
          <w:rFonts w:ascii="Arial" w:hAnsi="Arial" w:cs="Arial"/>
          <w:sz w:val="22"/>
        </w:rPr>
        <w:t>, or failure to follow maintenance instructions.</w:t>
      </w:r>
    </w:p>
    <w:p w14:paraId="575239A7" w14:textId="77777777" w:rsidR="00981C93" w:rsidRPr="00E0103D" w:rsidRDefault="00981C93">
      <w:pPr>
        <w:spacing w:line="240" w:lineRule="atLeast"/>
        <w:ind w:left="504" w:hanging="504"/>
        <w:rPr>
          <w:rFonts w:ascii="Arial" w:hAnsi="Arial" w:cs="Arial"/>
          <w:sz w:val="22"/>
        </w:rPr>
      </w:pPr>
    </w:p>
    <w:p w14:paraId="087A9942" w14:textId="77777777" w:rsidR="00732175" w:rsidRPr="00E0103D" w:rsidRDefault="00732175">
      <w:pPr>
        <w:spacing w:line="240" w:lineRule="atLeast"/>
        <w:rPr>
          <w:rFonts w:ascii="Arial" w:hAnsi="Arial" w:cs="Arial"/>
          <w:sz w:val="22"/>
        </w:rPr>
      </w:pPr>
      <w:r w:rsidRPr="00E0103D">
        <w:rPr>
          <w:rFonts w:ascii="Arial" w:hAnsi="Arial" w:cs="Arial"/>
          <w:sz w:val="22"/>
        </w:rPr>
        <w:tab/>
      </w:r>
    </w:p>
    <w:p w14:paraId="6256276E" w14:textId="77777777" w:rsidR="00732175" w:rsidRPr="00E0103D" w:rsidRDefault="005A57EC">
      <w:pPr>
        <w:spacing w:line="240" w:lineRule="atLeast"/>
        <w:rPr>
          <w:rFonts w:ascii="Arial" w:hAnsi="Arial" w:cs="Arial"/>
          <w:sz w:val="22"/>
          <w:u w:val="single"/>
        </w:rPr>
      </w:pPr>
      <w:proofErr w:type="gramStart"/>
      <w:r>
        <w:rPr>
          <w:rFonts w:ascii="Arial" w:hAnsi="Arial" w:cs="Arial"/>
          <w:sz w:val="22"/>
          <w:u w:val="single"/>
        </w:rPr>
        <w:t>1.6</w:t>
      </w:r>
      <w:r w:rsidR="00732175" w:rsidRPr="00E0103D">
        <w:rPr>
          <w:rFonts w:ascii="Arial" w:hAnsi="Arial" w:cs="Arial"/>
          <w:sz w:val="22"/>
          <w:u w:val="single"/>
        </w:rPr>
        <w:t xml:space="preserve">  PROJECT</w:t>
      </w:r>
      <w:proofErr w:type="gramEnd"/>
      <w:r w:rsidR="00732175" w:rsidRPr="00E0103D">
        <w:rPr>
          <w:rFonts w:ascii="Arial" w:hAnsi="Arial" w:cs="Arial"/>
          <w:sz w:val="22"/>
          <w:u w:val="single"/>
        </w:rPr>
        <w:t xml:space="preserve"> CONDITIONS</w:t>
      </w:r>
    </w:p>
    <w:p w14:paraId="1E33987B" w14:textId="77777777" w:rsidR="00732175" w:rsidRPr="00E0103D" w:rsidRDefault="00732175">
      <w:pPr>
        <w:spacing w:line="240" w:lineRule="atLeast"/>
        <w:ind w:left="504" w:hanging="504"/>
        <w:rPr>
          <w:rFonts w:ascii="Arial" w:hAnsi="Arial" w:cs="Arial"/>
          <w:sz w:val="22"/>
        </w:rPr>
      </w:pPr>
      <w:r w:rsidRPr="00E0103D">
        <w:rPr>
          <w:rFonts w:ascii="Arial" w:hAnsi="Arial" w:cs="Arial"/>
          <w:sz w:val="22"/>
        </w:rPr>
        <w:tab/>
        <w:t xml:space="preserve">A. Contractor to provide adequate </w:t>
      </w:r>
      <w:r w:rsidR="0045068F">
        <w:rPr>
          <w:rFonts w:ascii="Arial" w:hAnsi="Arial" w:cs="Arial"/>
          <w:sz w:val="22"/>
        </w:rPr>
        <w:t xml:space="preserve">precast slab with utility keyhole area per manufacturer’s drawings and specifications prior to fountain assembly. </w:t>
      </w:r>
      <w:r w:rsidR="0045068F">
        <w:rPr>
          <w:rFonts w:ascii="Arial" w:hAnsi="Arial" w:cs="Arial"/>
          <w:sz w:val="22"/>
        </w:rPr>
        <w:br/>
        <w:t>B. Contractor to ensure plumbing and electrical are routed to keyhole area, per manufacturer’s drawings prior to fountain assembly</w:t>
      </w:r>
    </w:p>
    <w:p w14:paraId="3C6D6147" w14:textId="77777777" w:rsidR="00732175" w:rsidRPr="00E0103D" w:rsidRDefault="0045068F">
      <w:pPr>
        <w:spacing w:line="240" w:lineRule="atLeast"/>
        <w:ind w:left="504" w:hanging="504"/>
        <w:rPr>
          <w:rFonts w:ascii="Arial" w:hAnsi="Arial" w:cs="Arial"/>
          <w:sz w:val="22"/>
        </w:rPr>
      </w:pPr>
      <w:r>
        <w:rPr>
          <w:rFonts w:ascii="Arial" w:hAnsi="Arial" w:cs="Arial"/>
          <w:sz w:val="22"/>
        </w:rPr>
        <w:tab/>
        <w:t>C</w:t>
      </w:r>
      <w:r w:rsidR="00732175" w:rsidRPr="00E0103D">
        <w:rPr>
          <w:rFonts w:ascii="Arial" w:hAnsi="Arial" w:cs="Arial"/>
          <w:sz w:val="22"/>
        </w:rPr>
        <w:t>. Protect units from damage by adjacent work.</w:t>
      </w:r>
      <w:r w:rsidR="00F41277" w:rsidRPr="00E0103D">
        <w:rPr>
          <w:rFonts w:ascii="Arial" w:hAnsi="Arial" w:cs="Arial"/>
          <w:sz w:val="22"/>
        </w:rPr>
        <w:t xml:space="preserve"> Clean units with water spray to remove workplace dust.</w:t>
      </w:r>
    </w:p>
    <w:p w14:paraId="4B39BC48" w14:textId="77777777" w:rsidR="00732175" w:rsidRPr="00E0103D" w:rsidRDefault="00732175">
      <w:pPr>
        <w:spacing w:line="240" w:lineRule="atLeast"/>
        <w:rPr>
          <w:rFonts w:ascii="Arial" w:hAnsi="Arial" w:cs="Arial"/>
          <w:sz w:val="22"/>
        </w:rPr>
      </w:pPr>
    </w:p>
    <w:p w14:paraId="00F8E7AF" w14:textId="77777777" w:rsidR="00732175" w:rsidRPr="00E0103D" w:rsidRDefault="00732175">
      <w:pPr>
        <w:spacing w:line="240" w:lineRule="atLeast"/>
        <w:rPr>
          <w:rFonts w:ascii="Arial" w:hAnsi="Arial" w:cs="Arial"/>
          <w:sz w:val="22"/>
          <w:u w:val="single"/>
        </w:rPr>
      </w:pPr>
      <w:r w:rsidRPr="00E0103D">
        <w:rPr>
          <w:rFonts w:ascii="Arial" w:hAnsi="Arial" w:cs="Arial"/>
          <w:sz w:val="22"/>
          <w:u w:val="single"/>
        </w:rPr>
        <w:t>2.0 PRODUCTS</w:t>
      </w:r>
    </w:p>
    <w:p w14:paraId="67DCC9A9" w14:textId="77777777" w:rsidR="00732175" w:rsidRPr="00E0103D" w:rsidRDefault="00732175">
      <w:pPr>
        <w:spacing w:line="240" w:lineRule="atLeast"/>
        <w:rPr>
          <w:rFonts w:ascii="Arial" w:hAnsi="Arial" w:cs="Arial"/>
          <w:sz w:val="22"/>
          <w:u w:val="single"/>
        </w:rPr>
      </w:pPr>
    </w:p>
    <w:p w14:paraId="1C31553B" w14:textId="77777777" w:rsidR="00732175" w:rsidRPr="00E0103D" w:rsidRDefault="00732175">
      <w:pPr>
        <w:spacing w:line="240" w:lineRule="atLeast"/>
        <w:rPr>
          <w:rFonts w:ascii="Arial" w:hAnsi="Arial" w:cs="Arial"/>
          <w:sz w:val="22"/>
          <w:u w:val="single"/>
        </w:rPr>
      </w:pPr>
      <w:proofErr w:type="gramStart"/>
      <w:r w:rsidRPr="00E0103D">
        <w:rPr>
          <w:rFonts w:ascii="Arial" w:hAnsi="Arial" w:cs="Arial"/>
          <w:sz w:val="22"/>
          <w:u w:val="single"/>
        </w:rPr>
        <w:t>2.1  ACCEPTABLE</w:t>
      </w:r>
      <w:proofErr w:type="gramEnd"/>
      <w:r w:rsidRPr="00E0103D">
        <w:rPr>
          <w:rFonts w:ascii="Arial" w:hAnsi="Arial" w:cs="Arial"/>
          <w:sz w:val="22"/>
          <w:u w:val="single"/>
        </w:rPr>
        <w:t xml:space="preserve"> PRODUCTS/MANUFACTURERS</w:t>
      </w:r>
    </w:p>
    <w:p w14:paraId="2B9F688A" w14:textId="77777777" w:rsidR="00732175" w:rsidRPr="00E0103D" w:rsidRDefault="00732175">
      <w:pPr>
        <w:spacing w:line="240" w:lineRule="atLeast"/>
        <w:ind w:left="504" w:hanging="504"/>
        <w:rPr>
          <w:rFonts w:ascii="Arial" w:hAnsi="Arial" w:cs="Arial"/>
          <w:sz w:val="22"/>
        </w:rPr>
      </w:pPr>
      <w:r w:rsidRPr="00E0103D">
        <w:rPr>
          <w:rFonts w:ascii="Arial" w:hAnsi="Arial" w:cs="Arial"/>
          <w:sz w:val="22"/>
        </w:rPr>
        <w:tab/>
        <w:t xml:space="preserve">A. </w:t>
      </w:r>
      <w:proofErr w:type="spellStart"/>
      <w:r w:rsidR="00652F1A">
        <w:rPr>
          <w:rFonts w:ascii="Arial" w:hAnsi="Arial" w:cs="Arial"/>
          <w:sz w:val="22"/>
        </w:rPr>
        <w:t>Nexgen</w:t>
      </w:r>
      <w:proofErr w:type="spellEnd"/>
      <w:r w:rsidR="00652F1A">
        <w:rPr>
          <w:rFonts w:ascii="Arial" w:hAnsi="Arial" w:cs="Arial"/>
          <w:sz w:val="22"/>
        </w:rPr>
        <w:t xml:space="preserve"> </w:t>
      </w:r>
      <w:proofErr w:type="spellStart"/>
      <w:r w:rsidR="00652F1A">
        <w:rPr>
          <w:rFonts w:ascii="Arial" w:hAnsi="Arial" w:cs="Arial"/>
          <w:sz w:val="22"/>
        </w:rPr>
        <w:t>Stonewear</w:t>
      </w:r>
      <w:proofErr w:type="spellEnd"/>
      <w:r w:rsidR="00F44F42">
        <w:rPr>
          <w:rFonts w:ascii="Arial" w:hAnsi="Arial" w:cs="Arial"/>
          <w:sz w:val="22"/>
        </w:rPr>
        <w:t xml:space="preserve"> Fountain</w:t>
      </w:r>
      <w:r w:rsidRPr="00E0103D">
        <w:rPr>
          <w:rFonts w:ascii="Arial" w:hAnsi="Arial" w:cs="Arial"/>
          <w:sz w:val="22"/>
        </w:rPr>
        <w:t xml:space="preserve">, manufactured by </w:t>
      </w:r>
      <w:r w:rsidR="000E4FA2" w:rsidRPr="00E0103D">
        <w:rPr>
          <w:rFonts w:ascii="Arial" w:hAnsi="Arial" w:cs="Arial"/>
          <w:sz w:val="22"/>
        </w:rPr>
        <w:t xml:space="preserve">Tournesol </w:t>
      </w:r>
      <w:proofErr w:type="gramStart"/>
      <w:r w:rsidR="000E4FA2" w:rsidRPr="00E0103D">
        <w:rPr>
          <w:rFonts w:ascii="Arial" w:hAnsi="Arial" w:cs="Arial"/>
          <w:sz w:val="22"/>
        </w:rPr>
        <w:t xml:space="preserve">Siteworks,  </w:t>
      </w:r>
      <w:r w:rsidR="00652F1A">
        <w:rPr>
          <w:rFonts w:ascii="Arial" w:hAnsi="Arial" w:cs="Arial"/>
          <w:sz w:val="22"/>
        </w:rPr>
        <w:t>2930</w:t>
      </w:r>
      <w:proofErr w:type="gramEnd"/>
      <w:r w:rsidR="00652F1A">
        <w:rPr>
          <w:rFonts w:ascii="Arial" w:hAnsi="Arial" w:cs="Arial"/>
          <w:sz w:val="22"/>
        </w:rPr>
        <w:t xml:space="preserve"> Faber St., Union City, CA 94587, tournesol.com</w:t>
      </w:r>
      <w:r w:rsidRPr="00E0103D">
        <w:rPr>
          <w:rFonts w:ascii="Arial" w:hAnsi="Arial" w:cs="Arial"/>
          <w:sz w:val="22"/>
        </w:rPr>
        <w:t xml:space="preserve">  Tel: (800) 542-2282  FAX (510) 471-6243</w:t>
      </w:r>
    </w:p>
    <w:p w14:paraId="1D7A4123" w14:textId="77777777" w:rsidR="00732175" w:rsidRPr="00E0103D" w:rsidRDefault="00732175">
      <w:pPr>
        <w:spacing w:line="240" w:lineRule="atLeast"/>
        <w:rPr>
          <w:rFonts w:ascii="Arial" w:hAnsi="Arial" w:cs="Arial"/>
          <w:sz w:val="22"/>
          <w:u w:val="single"/>
        </w:rPr>
      </w:pPr>
    </w:p>
    <w:p w14:paraId="7621AEBB" w14:textId="77777777" w:rsidR="00732175" w:rsidRPr="00E0103D" w:rsidRDefault="00732175">
      <w:pPr>
        <w:spacing w:line="240" w:lineRule="atLeast"/>
        <w:rPr>
          <w:rFonts w:ascii="Arial" w:hAnsi="Arial" w:cs="Arial"/>
          <w:sz w:val="22"/>
          <w:u w:val="single"/>
        </w:rPr>
      </w:pPr>
      <w:proofErr w:type="gramStart"/>
      <w:r w:rsidRPr="00E0103D">
        <w:rPr>
          <w:rFonts w:ascii="Arial" w:hAnsi="Arial" w:cs="Arial"/>
          <w:sz w:val="22"/>
          <w:u w:val="single"/>
        </w:rPr>
        <w:t xml:space="preserve">2.2  </w:t>
      </w:r>
      <w:r w:rsidR="006E73EF" w:rsidRPr="00E0103D">
        <w:rPr>
          <w:rFonts w:ascii="Arial" w:hAnsi="Arial" w:cs="Arial"/>
          <w:sz w:val="22"/>
          <w:u w:val="single"/>
        </w:rPr>
        <w:t>GFRC</w:t>
      </w:r>
      <w:proofErr w:type="gramEnd"/>
      <w:r w:rsidRPr="00E0103D">
        <w:rPr>
          <w:rFonts w:ascii="Arial" w:hAnsi="Arial" w:cs="Arial"/>
          <w:sz w:val="22"/>
          <w:u w:val="single"/>
        </w:rPr>
        <w:t xml:space="preserve"> </w:t>
      </w:r>
      <w:r w:rsidR="00F44F42">
        <w:rPr>
          <w:rFonts w:ascii="Arial" w:hAnsi="Arial" w:cs="Arial"/>
          <w:sz w:val="22"/>
          <w:u w:val="single"/>
        </w:rPr>
        <w:t>FOUNTAIN ELEMENTS</w:t>
      </w:r>
    </w:p>
    <w:p w14:paraId="05394608" w14:textId="77777777" w:rsidR="00A0580E" w:rsidRPr="00E0103D" w:rsidRDefault="004F144E" w:rsidP="00A0580E">
      <w:pPr>
        <w:pStyle w:val="PR1"/>
        <w:numPr>
          <w:ilvl w:val="0"/>
          <w:numId w:val="0"/>
        </w:numPr>
        <w:ind w:left="288"/>
        <w:rPr>
          <w:rFonts w:ascii="Arial" w:hAnsi="Arial" w:cs="Arial"/>
        </w:rPr>
      </w:pPr>
      <w:r w:rsidRPr="00E0103D">
        <w:rPr>
          <w:rFonts w:ascii="Arial" w:hAnsi="Arial" w:cs="Arial"/>
        </w:rPr>
        <w:tab/>
      </w:r>
      <w:r w:rsidR="00A0580E" w:rsidRPr="00E0103D">
        <w:rPr>
          <w:rFonts w:ascii="Arial" w:hAnsi="Arial" w:cs="Arial"/>
        </w:rPr>
        <w:t xml:space="preserve">A.  Materials </w:t>
      </w:r>
    </w:p>
    <w:p w14:paraId="01404B65" w14:textId="77777777" w:rsidR="00A0580E" w:rsidRPr="00E0103D" w:rsidRDefault="004F144E" w:rsidP="004F144E">
      <w:pPr>
        <w:pStyle w:val="PR1"/>
        <w:numPr>
          <w:ilvl w:val="0"/>
          <w:numId w:val="0"/>
        </w:numPr>
        <w:ind w:left="900"/>
        <w:rPr>
          <w:rFonts w:ascii="Arial" w:hAnsi="Arial" w:cs="Arial"/>
        </w:rPr>
      </w:pPr>
      <w:r w:rsidRPr="00E0103D">
        <w:rPr>
          <w:rFonts w:ascii="Arial" w:hAnsi="Arial" w:cs="Arial"/>
        </w:rPr>
        <w:t>1</w:t>
      </w:r>
      <w:r w:rsidR="00A0580E" w:rsidRPr="00E0103D">
        <w:rPr>
          <w:rFonts w:ascii="Arial" w:hAnsi="Arial" w:cs="Arial"/>
        </w:rPr>
        <w:t>.</w:t>
      </w:r>
      <w:r w:rsidRPr="00E0103D">
        <w:rPr>
          <w:rFonts w:ascii="Arial" w:hAnsi="Arial" w:cs="Arial"/>
        </w:rPr>
        <w:t xml:space="preserve"> </w:t>
      </w:r>
      <w:r w:rsidR="00A0580E" w:rsidRPr="00E0103D">
        <w:rPr>
          <w:rFonts w:ascii="Arial" w:hAnsi="Arial" w:cs="Arial"/>
        </w:rPr>
        <w:t>Portland Cement:  ASTM C150, Type I, II, or III.</w:t>
      </w:r>
    </w:p>
    <w:p w14:paraId="1A9914CC" w14:textId="77777777" w:rsidR="00A0580E" w:rsidRPr="00E0103D" w:rsidRDefault="00A0580E" w:rsidP="004F144E">
      <w:pPr>
        <w:pStyle w:val="PR1"/>
        <w:numPr>
          <w:ilvl w:val="0"/>
          <w:numId w:val="0"/>
        </w:numPr>
        <w:ind w:left="900"/>
        <w:rPr>
          <w:rFonts w:ascii="Arial" w:hAnsi="Arial" w:cs="Arial"/>
        </w:rPr>
      </w:pPr>
      <w:r w:rsidRPr="00E0103D">
        <w:rPr>
          <w:rFonts w:ascii="Arial" w:hAnsi="Arial" w:cs="Arial"/>
        </w:rPr>
        <w:t>2.</w:t>
      </w:r>
      <w:r w:rsidR="004F144E" w:rsidRPr="00E0103D">
        <w:rPr>
          <w:rFonts w:ascii="Arial" w:hAnsi="Arial" w:cs="Arial"/>
        </w:rPr>
        <w:t xml:space="preserve"> </w:t>
      </w:r>
      <w:r w:rsidRPr="00E0103D">
        <w:rPr>
          <w:rFonts w:ascii="Arial" w:hAnsi="Arial" w:cs="Arial"/>
        </w:rPr>
        <w:t xml:space="preserve">Glass Fibers:  Alkali resistant, with a minimum zirconia content of 16 percent, </w:t>
      </w:r>
      <w:r w:rsidRPr="00E0103D">
        <w:rPr>
          <w:rStyle w:val="IP"/>
          <w:rFonts w:ascii="Arial" w:hAnsi="Arial" w:cs="Arial"/>
          <w:color w:val="auto"/>
        </w:rPr>
        <w:t>1 to 2 inches</w:t>
      </w:r>
      <w:r w:rsidRPr="00E0103D">
        <w:rPr>
          <w:rStyle w:val="SI"/>
          <w:rFonts w:ascii="Arial" w:hAnsi="Arial" w:cs="Arial"/>
        </w:rPr>
        <w:t xml:space="preserve"> </w:t>
      </w:r>
      <w:r w:rsidRPr="00E0103D">
        <w:rPr>
          <w:rFonts w:ascii="Arial" w:hAnsi="Arial" w:cs="Arial"/>
        </w:rPr>
        <w:t>long, specifically produced for use in GFRC.</w:t>
      </w:r>
    </w:p>
    <w:p w14:paraId="7DBF84F0" w14:textId="77777777" w:rsidR="00A0580E" w:rsidRPr="00E0103D" w:rsidRDefault="00A0580E" w:rsidP="004F144E">
      <w:pPr>
        <w:pStyle w:val="PR1"/>
        <w:numPr>
          <w:ilvl w:val="0"/>
          <w:numId w:val="0"/>
        </w:numPr>
        <w:ind w:left="900"/>
        <w:rPr>
          <w:rFonts w:ascii="Arial" w:hAnsi="Arial" w:cs="Arial"/>
        </w:rPr>
      </w:pPr>
      <w:r w:rsidRPr="00E0103D">
        <w:rPr>
          <w:rFonts w:ascii="Arial" w:hAnsi="Arial" w:cs="Arial"/>
        </w:rPr>
        <w:t>3.</w:t>
      </w:r>
      <w:r w:rsidR="004F144E" w:rsidRPr="00E0103D">
        <w:rPr>
          <w:rFonts w:ascii="Arial" w:hAnsi="Arial" w:cs="Arial"/>
        </w:rPr>
        <w:t xml:space="preserve"> </w:t>
      </w:r>
      <w:r w:rsidRPr="00E0103D">
        <w:rPr>
          <w:rFonts w:ascii="Arial" w:hAnsi="Arial" w:cs="Arial"/>
        </w:rPr>
        <w:t xml:space="preserve">Sand:  clean silica, complying with composition requirements of ASTM C144; passing </w:t>
      </w:r>
      <w:r w:rsidRPr="00E0103D">
        <w:rPr>
          <w:rStyle w:val="IP"/>
          <w:rFonts w:ascii="Arial" w:hAnsi="Arial" w:cs="Arial"/>
          <w:color w:val="auto"/>
        </w:rPr>
        <w:t>No. 30</w:t>
      </w:r>
      <w:r w:rsidRPr="00E0103D">
        <w:rPr>
          <w:rStyle w:val="SI"/>
          <w:rFonts w:ascii="Arial" w:hAnsi="Arial" w:cs="Arial"/>
        </w:rPr>
        <w:t xml:space="preserve"> </w:t>
      </w:r>
      <w:r w:rsidRPr="00E0103D">
        <w:rPr>
          <w:rFonts w:ascii="Arial" w:hAnsi="Arial" w:cs="Arial"/>
        </w:rPr>
        <w:t xml:space="preserve">sieve with a maximum of 2 percent passing </w:t>
      </w:r>
      <w:r w:rsidRPr="00E0103D">
        <w:rPr>
          <w:rStyle w:val="IP"/>
          <w:rFonts w:ascii="Arial" w:hAnsi="Arial" w:cs="Arial"/>
          <w:color w:val="auto"/>
        </w:rPr>
        <w:t>No. 100</w:t>
      </w:r>
      <w:r w:rsidRPr="00E0103D">
        <w:rPr>
          <w:rStyle w:val="SI"/>
          <w:rFonts w:ascii="Arial" w:hAnsi="Arial" w:cs="Arial"/>
          <w:color w:val="auto"/>
        </w:rPr>
        <w:t xml:space="preserve"> </w:t>
      </w:r>
      <w:r w:rsidRPr="00E0103D">
        <w:rPr>
          <w:rFonts w:ascii="Arial" w:hAnsi="Arial" w:cs="Arial"/>
        </w:rPr>
        <w:t>sieve.</w:t>
      </w:r>
    </w:p>
    <w:p w14:paraId="375BE4AF" w14:textId="77777777" w:rsidR="00A0580E" w:rsidRPr="00E0103D" w:rsidRDefault="00A0580E" w:rsidP="004F144E">
      <w:pPr>
        <w:pStyle w:val="PR1"/>
        <w:numPr>
          <w:ilvl w:val="0"/>
          <w:numId w:val="0"/>
        </w:numPr>
        <w:ind w:left="900"/>
        <w:rPr>
          <w:rFonts w:ascii="Arial" w:hAnsi="Arial" w:cs="Arial"/>
        </w:rPr>
      </w:pPr>
      <w:r w:rsidRPr="00E0103D">
        <w:rPr>
          <w:rFonts w:ascii="Arial" w:hAnsi="Arial" w:cs="Arial"/>
        </w:rPr>
        <w:t>4. Coloring Admixture:  ASTM C979, synthetic mineral-oxide pigments or colored water-reducing admixtures, temperature stable, nonfading, and alkali resistant.</w:t>
      </w:r>
    </w:p>
    <w:p w14:paraId="5B60E89C" w14:textId="77777777" w:rsidR="00A0580E" w:rsidRPr="00E0103D" w:rsidRDefault="00A0580E" w:rsidP="004F144E">
      <w:pPr>
        <w:pStyle w:val="PR1"/>
        <w:numPr>
          <w:ilvl w:val="0"/>
          <w:numId w:val="0"/>
        </w:numPr>
        <w:ind w:left="900"/>
        <w:rPr>
          <w:rFonts w:ascii="Arial" w:hAnsi="Arial" w:cs="Arial"/>
        </w:rPr>
      </w:pPr>
      <w:r w:rsidRPr="00E0103D">
        <w:rPr>
          <w:rFonts w:ascii="Arial" w:hAnsi="Arial" w:cs="Arial"/>
        </w:rPr>
        <w:t>5.</w:t>
      </w:r>
      <w:r w:rsidR="004F144E" w:rsidRPr="00E0103D">
        <w:rPr>
          <w:rFonts w:ascii="Arial" w:hAnsi="Arial" w:cs="Arial"/>
        </w:rPr>
        <w:t xml:space="preserve"> </w:t>
      </w:r>
      <w:r w:rsidRPr="00E0103D">
        <w:rPr>
          <w:rFonts w:ascii="Arial" w:hAnsi="Arial" w:cs="Arial"/>
        </w:rPr>
        <w:t>Water:  Potable; free from deleterious material that may affect color stability, setting, or strength of GFRC</w:t>
      </w:r>
      <w:proofErr w:type="gramStart"/>
      <w:r w:rsidRPr="00E0103D">
        <w:rPr>
          <w:rFonts w:ascii="Arial" w:hAnsi="Arial" w:cs="Arial"/>
        </w:rPr>
        <w:t xml:space="preserve"> ..</w:t>
      </w:r>
      <w:proofErr w:type="gramEnd"/>
    </w:p>
    <w:p w14:paraId="2FC89D1D" w14:textId="77777777" w:rsidR="00A0580E" w:rsidRPr="00E0103D" w:rsidRDefault="00A0580E" w:rsidP="004F144E">
      <w:pPr>
        <w:pStyle w:val="PR1"/>
        <w:numPr>
          <w:ilvl w:val="0"/>
          <w:numId w:val="0"/>
        </w:numPr>
        <w:ind w:left="900"/>
        <w:rPr>
          <w:rFonts w:ascii="Arial" w:hAnsi="Arial" w:cs="Arial"/>
        </w:rPr>
      </w:pPr>
      <w:r w:rsidRPr="00E0103D">
        <w:rPr>
          <w:rFonts w:ascii="Arial" w:hAnsi="Arial" w:cs="Arial"/>
        </w:rPr>
        <w:t>6.</w:t>
      </w:r>
      <w:r w:rsidR="004F144E" w:rsidRPr="00E0103D">
        <w:rPr>
          <w:rFonts w:ascii="Arial" w:hAnsi="Arial" w:cs="Arial"/>
        </w:rPr>
        <w:t xml:space="preserve"> </w:t>
      </w:r>
      <w:r w:rsidRPr="00E0103D">
        <w:rPr>
          <w:rFonts w:ascii="Arial" w:hAnsi="Arial" w:cs="Arial"/>
        </w:rPr>
        <w:t>Polymer Curing Admixture:  Acrylic thermoplastic copolymer dispersion complying with PCI MNL 130.</w:t>
      </w:r>
    </w:p>
    <w:p w14:paraId="3E401F5A" w14:textId="77777777" w:rsidR="00732175" w:rsidRPr="00E0103D" w:rsidRDefault="00732175">
      <w:pPr>
        <w:ind w:left="540" w:hanging="540"/>
        <w:rPr>
          <w:rFonts w:ascii="Arial" w:hAnsi="Arial" w:cs="Arial"/>
          <w:sz w:val="22"/>
        </w:rPr>
      </w:pPr>
      <w:r w:rsidRPr="00E0103D">
        <w:rPr>
          <w:rFonts w:ascii="Arial" w:hAnsi="Arial" w:cs="Arial"/>
          <w:sz w:val="22"/>
        </w:rPr>
        <w:tab/>
        <w:t>B.  Construction</w:t>
      </w:r>
    </w:p>
    <w:p w14:paraId="3CFF93EA" w14:textId="77777777" w:rsidR="00732175" w:rsidRPr="00E0103D" w:rsidRDefault="00732175">
      <w:pPr>
        <w:ind w:left="540" w:hanging="540"/>
        <w:rPr>
          <w:rFonts w:ascii="Arial" w:hAnsi="Arial" w:cs="Arial"/>
          <w:sz w:val="22"/>
        </w:rPr>
      </w:pPr>
      <w:r w:rsidRPr="00E0103D">
        <w:rPr>
          <w:rFonts w:ascii="Arial" w:hAnsi="Arial" w:cs="Arial"/>
          <w:sz w:val="22"/>
        </w:rPr>
        <w:tab/>
        <w:t>Architectural parts sha</w:t>
      </w:r>
      <w:r w:rsidR="003065D3" w:rsidRPr="00E0103D">
        <w:rPr>
          <w:rFonts w:ascii="Arial" w:hAnsi="Arial" w:cs="Arial"/>
          <w:sz w:val="22"/>
        </w:rPr>
        <w:t xml:space="preserve">ll be fabricated by </w:t>
      </w:r>
      <w:r w:rsidRPr="00E0103D">
        <w:rPr>
          <w:rFonts w:ascii="Arial" w:hAnsi="Arial" w:cs="Arial"/>
          <w:sz w:val="22"/>
        </w:rPr>
        <w:t xml:space="preserve">spray laminate method using suitable molds to attain the desired surface finish.  The finished </w:t>
      </w:r>
      <w:r w:rsidR="004F144E" w:rsidRPr="00E0103D">
        <w:rPr>
          <w:rFonts w:ascii="Arial" w:hAnsi="Arial" w:cs="Arial"/>
          <w:sz w:val="22"/>
        </w:rPr>
        <w:t>face mix</w:t>
      </w:r>
      <w:r w:rsidRPr="00E0103D">
        <w:rPr>
          <w:rFonts w:ascii="Arial" w:hAnsi="Arial" w:cs="Arial"/>
          <w:sz w:val="22"/>
        </w:rPr>
        <w:t xml:space="preserve"> shall be not less than </w:t>
      </w:r>
      <w:r w:rsidR="004F144E" w:rsidRPr="00E0103D">
        <w:rPr>
          <w:rFonts w:ascii="Arial" w:hAnsi="Arial" w:cs="Arial"/>
          <w:sz w:val="22"/>
        </w:rPr>
        <w:t>1/8</w:t>
      </w:r>
      <w:r w:rsidRPr="00E0103D">
        <w:rPr>
          <w:rFonts w:ascii="Arial" w:hAnsi="Arial" w:cs="Arial"/>
          <w:sz w:val="22"/>
        </w:rPr>
        <w:t xml:space="preserve">" thick  and thicker in those areas requiring additional structural </w:t>
      </w:r>
      <w:proofErr w:type="spellStart"/>
      <w:r w:rsidRPr="00E0103D">
        <w:rPr>
          <w:rFonts w:ascii="Arial" w:hAnsi="Arial" w:cs="Arial"/>
          <w:sz w:val="22"/>
        </w:rPr>
        <w:t>strength.Where</w:t>
      </w:r>
      <w:proofErr w:type="spellEnd"/>
      <w:r w:rsidRPr="00E0103D">
        <w:rPr>
          <w:rFonts w:ascii="Arial" w:hAnsi="Arial" w:cs="Arial"/>
          <w:sz w:val="22"/>
        </w:rPr>
        <w:t xml:space="preserve"> ribs or stiffeners are to be fastened to liner sections by spray laminating over </w:t>
      </w:r>
      <w:proofErr w:type="spellStart"/>
      <w:r w:rsidRPr="00E0103D">
        <w:rPr>
          <w:rFonts w:ascii="Arial" w:hAnsi="Arial" w:cs="Arial"/>
          <w:sz w:val="22"/>
        </w:rPr>
        <w:t>premolded</w:t>
      </w:r>
      <w:proofErr w:type="spellEnd"/>
      <w:r w:rsidRPr="00E0103D">
        <w:rPr>
          <w:rFonts w:ascii="Arial" w:hAnsi="Arial" w:cs="Arial"/>
          <w:sz w:val="22"/>
        </w:rPr>
        <w:t xml:space="preserve"> forms, the stiffeners or ribs shall be located and spray laminated into position before the section to which they are to be attached has passed the state of curing, and the finished joint shall be strong and durable.</w:t>
      </w:r>
    </w:p>
    <w:p w14:paraId="33DA5824" w14:textId="77777777" w:rsidR="004F144E" w:rsidRPr="00E0103D" w:rsidRDefault="004F144E" w:rsidP="004F144E">
      <w:pPr>
        <w:pStyle w:val="PR1"/>
        <w:numPr>
          <w:ilvl w:val="0"/>
          <w:numId w:val="0"/>
        </w:numPr>
        <w:ind w:left="900"/>
        <w:rPr>
          <w:rFonts w:ascii="Arial" w:hAnsi="Arial" w:cs="Arial"/>
        </w:rPr>
      </w:pPr>
      <w:r w:rsidRPr="00E0103D">
        <w:rPr>
          <w:rFonts w:ascii="Arial" w:hAnsi="Arial" w:cs="Arial"/>
        </w:rPr>
        <w:t xml:space="preserve">1. Backing Mix:  Proportion backing mix of </w:t>
      </w:r>
      <w:proofErr w:type="spellStart"/>
      <w:r w:rsidRPr="00E0103D">
        <w:rPr>
          <w:rFonts w:ascii="Arial" w:hAnsi="Arial" w:cs="Arial"/>
        </w:rPr>
        <w:t>portland</w:t>
      </w:r>
      <w:proofErr w:type="spellEnd"/>
      <w:r w:rsidRPr="00E0103D">
        <w:rPr>
          <w:rFonts w:ascii="Arial" w:hAnsi="Arial" w:cs="Arial"/>
        </w:rPr>
        <w:t xml:space="preserve"> cement, glass fibers, sand, and admixtures to comply with design requirements.  Provide nominal glass-fiber content of not less than 5 percent by weight of total mix.</w:t>
      </w:r>
    </w:p>
    <w:p w14:paraId="5A7438A4" w14:textId="77777777" w:rsidR="004F144E" w:rsidRPr="00E0103D" w:rsidRDefault="004F144E" w:rsidP="004F144E">
      <w:pPr>
        <w:pStyle w:val="PR1"/>
        <w:numPr>
          <w:ilvl w:val="0"/>
          <w:numId w:val="0"/>
        </w:numPr>
        <w:ind w:left="900"/>
        <w:rPr>
          <w:rFonts w:ascii="Arial" w:hAnsi="Arial" w:cs="Arial"/>
        </w:rPr>
      </w:pPr>
      <w:r w:rsidRPr="00E0103D">
        <w:rPr>
          <w:rFonts w:ascii="Arial" w:hAnsi="Arial" w:cs="Arial"/>
        </w:rPr>
        <w:t xml:space="preserve">2. Face Mix:  Proportion face mix of </w:t>
      </w:r>
      <w:proofErr w:type="spellStart"/>
      <w:r w:rsidRPr="00E0103D">
        <w:rPr>
          <w:rFonts w:ascii="Arial" w:hAnsi="Arial" w:cs="Arial"/>
        </w:rPr>
        <w:t>portland</w:t>
      </w:r>
      <w:proofErr w:type="spellEnd"/>
      <w:r w:rsidRPr="00E0103D">
        <w:rPr>
          <w:rFonts w:ascii="Arial" w:hAnsi="Arial" w:cs="Arial"/>
        </w:rPr>
        <w:t xml:space="preserve"> cement, </w:t>
      </w:r>
      <w:r w:rsidR="00FD0BD1" w:rsidRPr="00E0103D">
        <w:rPr>
          <w:rFonts w:ascii="Arial" w:hAnsi="Arial" w:cs="Arial"/>
        </w:rPr>
        <w:t>sand</w:t>
      </w:r>
      <w:r w:rsidRPr="00E0103D">
        <w:rPr>
          <w:rFonts w:ascii="Arial" w:hAnsi="Arial" w:cs="Arial"/>
        </w:rPr>
        <w:t xml:space="preserve"> and admixtures to comply with design requirements.</w:t>
      </w:r>
    </w:p>
    <w:p w14:paraId="37ADC412" w14:textId="77777777" w:rsidR="004F144E" w:rsidRPr="00E0103D" w:rsidRDefault="004F144E" w:rsidP="004F144E">
      <w:pPr>
        <w:pStyle w:val="PR1"/>
        <w:numPr>
          <w:ilvl w:val="0"/>
          <w:numId w:val="0"/>
        </w:numPr>
        <w:ind w:left="900"/>
        <w:rPr>
          <w:rFonts w:ascii="Arial" w:hAnsi="Arial" w:cs="Arial"/>
        </w:rPr>
      </w:pPr>
      <w:r w:rsidRPr="00E0103D">
        <w:rPr>
          <w:rFonts w:ascii="Arial" w:hAnsi="Arial" w:cs="Arial"/>
        </w:rPr>
        <w:t xml:space="preserve">3. Polymer Curing Admixture:  6 to 7 percent by weight of polymer curing admixture solids to dry </w:t>
      </w:r>
      <w:proofErr w:type="spellStart"/>
      <w:r w:rsidRPr="00E0103D">
        <w:rPr>
          <w:rFonts w:ascii="Arial" w:hAnsi="Arial" w:cs="Arial"/>
        </w:rPr>
        <w:t>portland</w:t>
      </w:r>
      <w:proofErr w:type="spellEnd"/>
      <w:r w:rsidRPr="00E0103D">
        <w:rPr>
          <w:rFonts w:ascii="Arial" w:hAnsi="Arial" w:cs="Arial"/>
        </w:rPr>
        <w:t xml:space="preserve"> cement.</w:t>
      </w:r>
    </w:p>
    <w:p w14:paraId="2047ADE0" w14:textId="77777777" w:rsidR="004F144E" w:rsidRPr="00E0103D" w:rsidRDefault="004F144E" w:rsidP="004F144E">
      <w:pPr>
        <w:pStyle w:val="PR1"/>
        <w:numPr>
          <w:ilvl w:val="0"/>
          <w:numId w:val="0"/>
        </w:numPr>
        <w:ind w:left="900"/>
        <w:rPr>
          <w:rFonts w:ascii="Arial" w:hAnsi="Arial" w:cs="Arial"/>
        </w:rPr>
      </w:pPr>
      <w:r w:rsidRPr="00E0103D">
        <w:rPr>
          <w:rFonts w:ascii="Arial" w:hAnsi="Arial" w:cs="Arial"/>
        </w:rPr>
        <w:t>4. Coloring Admixture:  Not to exceed 10 percent of cement weight.</w:t>
      </w:r>
    </w:p>
    <w:p w14:paraId="78E61ADA" w14:textId="77777777" w:rsidR="00732175" w:rsidRPr="00E0103D" w:rsidRDefault="00732175">
      <w:pPr>
        <w:spacing w:line="240" w:lineRule="atLeast"/>
        <w:ind w:left="540" w:hanging="540"/>
        <w:rPr>
          <w:rFonts w:ascii="Arial" w:hAnsi="Arial" w:cs="Arial"/>
          <w:sz w:val="22"/>
        </w:rPr>
      </w:pPr>
      <w:r w:rsidRPr="00E0103D">
        <w:rPr>
          <w:rFonts w:ascii="Arial" w:hAnsi="Arial" w:cs="Arial"/>
          <w:sz w:val="22"/>
        </w:rPr>
        <w:tab/>
      </w:r>
      <w:r w:rsidR="00767256">
        <w:rPr>
          <w:rFonts w:ascii="Arial" w:hAnsi="Arial" w:cs="Arial"/>
          <w:sz w:val="22"/>
        </w:rPr>
        <w:t>C</w:t>
      </w:r>
      <w:r w:rsidRPr="00E0103D">
        <w:rPr>
          <w:rFonts w:ascii="Arial" w:hAnsi="Arial" w:cs="Arial"/>
          <w:sz w:val="22"/>
        </w:rPr>
        <w:t>. Finish: speci</w:t>
      </w:r>
      <w:r w:rsidR="003065D3" w:rsidRPr="00E0103D">
        <w:rPr>
          <w:rFonts w:ascii="Arial" w:hAnsi="Arial" w:cs="Arial"/>
          <w:sz w:val="22"/>
        </w:rPr>
        <w:t xml:space="preserve">fied finish; factory finished. </w:t>
      </w:r>
    </w:p>
    <w:p w14:paraId="2EA10B0B" w14:textId="77777777" w:rsidR="00D10CCA" w:rsidRPr="00E0103D" w:rsidRDefault="00D10CCA">
      <w:pPr>
        <w:spacing w:line="240" w:lineRule="atLeast"/>
        <w:ind w:left="540" w:hanging="540"/>
        <w:rPr>
          <w:rFonts w:ascii="Arial" w:hAnsi="Arial" w:cs="Arial"/>
          <w:sz w:val="22"/>
        </w:rPr>
      </w:pPr>
      <w:r w:rsidRPr="00E0103D">
        <w:rPr>
          <w:rFonts w:ascii="Arial" w:hAnsi="Arial" w:cs="Arial"/>
          <w:sz w:val="22"/>
        </w:rPr>
        <w:tab/>
      </w:r>
      <w:r w:rsidR="00767256">
        <w:rPr>
          <w:rFonts w:ascii="Arial" w:hAnsi="Arial" w:cs="Arial"/>
          <w:sz w:val="22"/>
        </w:rPr>
        <w:t>D</w:t>
      </w:r>
      <w:r w:rsidRPr="00E0103D">
        <w:rPr>
          <w:rFonts w:ascii="Arial" w:hAnsi="Arial" w:cs="Arial"/>
          <w:sz w:val="22"/>
        </w:rPr>
        <w:t xml:space="preserve">. Sealing: </w:t>
      </w:r>
      <w:r w:rsidR="00F44F42">
        <w:rPr>
          <w:rFonts w:ascii="Arial" w:hAnsi="Arial" w:cs="Arial"/>
          <w:sz w:val="22"/>
        </w:rPr>
        <w:t>Fountain elements are to be sealed by manufacturer</w:t>
      </w:r>
    </w:p>
    <w:p w14:paraId="7331638F" w14:textId="77777777" w:rsidR="00732175" w:rsidRPr="00E0103D" w:rsidRDefault="00732175">
      <w:pPr>
        <w:ind w:left="540" w:hanging="540"/>
        <w:rPr>
          <w:rFonts w:ascii="Arial" w:hAnsi="Arial" w:cs="Arial"/>
          <w:sz w:val="22"/>
        </w:rPr>
      </w:pPr>
      <w:r w:rsidRPr="00E0103D">
        <w:rPr>
          <w:rFonts w:ascii="Arial" w:hAnsi="Arial" w:cs="Arial"/>
          <w:sz w:val="22"/>
        </w:rPr>
        <w:tab/>
        <w:t xml:space="preserve">E. Sizes:  </w:t>
      </w:r>
      <w:r w:rsidR="003B20C3">
        <w:rPr>
          <w:rFonts w:ascii="Arial" w:hAnsi="Arial" w:cs="Arial"/>
          <w:sz w:val="22"/>
        </w:rPr>
        <w:t>Single-piece basins -</w:t>
      </w:r>
      <w:r w:rsidR="00F44F42">
        <w:rPr>
          <w:rFonts w:ascii="Arial" w:hAnsi="Arial" w:cs="Arial"/>
          <w:sz w:val="22"/>
        </w:rPr>
        <w:t xml:space="preserve"> 8’</w:t>
      </w:r>
      <w:r w:rsidR="003B20C3">
        <w:rPr>
          <w:rFonts w:ascii="Arial" w:hAnsi="Arial" w:cs="Arial"/>
          <w:sz w:val="22"/>
        </w:rPr>
        <w:t xml:space="preserve"> dia., Multi-piece basins - </w:t>
      </w:r>
      <w:r w:rsidR="00F44F42">
        <w:rPr>
          <w:rFonts w:ascii="Arial" w:hAnsi="Arial" w:cs="Arial"/>
          <w:sz w:val="22"/>
        </w:rPr>
        <w:t>10’, 12’ or 16’</w:t>
      </w:r>
      <w:r w:rsidR="003B20C3">
        <w:rPr>
          <w:rFonts w:ascii="Arial" w:hAnsi="Arial" w:cs="Arial"/>
          <w:sz w:val="22"/>
        </w:rPr>
        <w:t xml:space="preserve"> </w:t>
      </w:r>
      <w:proofErr w:type="gramStart"/>
      <w:r w:rsidR="003B20C3">
        <w:rPr>
          <w:rFonts w:ascii="Arial" w:hAnsi="Arial" w:cs="Arial"/>
          <w:sz w:val="22"/>
        </w:rPr>
        <w:t xml:space="preserve">dia. </w:t>
      </w:r>
      <w:r w:rsidR="00767256">
        <w:rPr>
          <w:rFonts w:ascii="Arial" w:hAnsi="Arial" w:cs="Arial"/>
          <w:sz w:val="22"/>
        </w:rPr>
        <w:t>.</w:t>
      </w:r>
      <w:proofErr w:type="gramEnd"/>
      <w:r w:rsidR="00767256">
        <w:rPr>
          <w:rFonts w:ascii="Arial" w:hAnsi="Arial" w:cs="Arial"/>
          <w:sz w:val="22"/>
        </w:rPr>
        <w:t xml:space="preserve"> Optional center feature elements include spray ring, column jets, </w:t>
      </w:r>
      <w:r w:rsidR="003B20C3">
        <w:rPr>
          <w:rFonts w:ascii="Arial" w:hAnsi="Arial" w:cs="Arial"/>
          <w:sz w:val="22"/>
        </w:rPr>
        <w:t xml:space="preserve">single </w:t>
      </w:r>
      <w:r w:rsidR="00767256">
        <w:rPr>
          <w:rFonts w:ascii="Arial" w:hAnsi="Arial" w:cs="Arial"/>
          <w:sz w:val="22"/>
        </w:rPr>
        <w:t>or tiered bowl sets.</w:t>
      </w:r>
      <w:r w:rsidR="003B20C3">
        <w:rPr>
          <w:rFonts w:ascii="Arial" w:hAnsi="Arial" w:cs="Arial"/>
          <w:sz w:val="22"/>
        </w:rPr>
        <w:t xml:space="preserve"> Consult drawings for exact details.</w:t>
      </w:r>
      <w:r w:rsidR="00767256">
        <w:rPr>
          <w:rFonts w:ascii="Arial" w:hAnsi="Arial" w:cs="Arial"/>
          <w:sz w:val="22"/>
        </w:rPr>
        <w:t xml:space="preserve"> </w:t>
      </w:r>
    </w:p>
    <w:p w14:paraId="48C5587D" w14:textId="77777777" w:rsidR="00732175" w:rsidRPr="00E0103D" w:rsidRDefault="00732175">
      <w:pPr>
        <w:spacing w:line="240" w:lineRule="atLeast"/>
        <w:rPr>
          <w:rFonts w:ascii="Arial" w:hAnsi="Arial" w:cs="Arial"/>
          <w:u w:val="single"/>
        </w:rPr>
      </w:pPr>
    </w:p>
    <w:p w14:paraId="55E090D8" w14:textId="77777777" w:rsidR="00732175" w:rsidRPr="00E0103D" w:rsidRDefault="00732175">
      <w:pPr>
        <w:spacing w:line="240" w:lineRule="atLeast"/>
        <w:rPr>
          <w:rFonts w:ascii="Arial" w:hAnsi="Arial" w:cs="Arial"/>
          <w:u w:val="single"/>
        </w:rPr>
      </w:pPr>
      <w:proofErr w:type="gramStart"/>
      <w:r w:rsidRPr="00E0103D">
        <w:rPr>
          <w:rFonts w:ascii="Arial" w:hAnsi="Arial" w:cs="Arial"/>
          <w:u w:val="single"/>
        </w:rPr>
        <w:t xml:space="preserve">2.3  </w:t>
      </w:r>
      <w:r w:rsidR="00767256">
        <w:rPr>
          <w:rFonts w:ascii="Arial" w:hAnsi="Arial" w:cs="Arial"/>
          <w:u w:val="single"/>
        </w:rPr>
        <w:t>FOUNTAIN</w:t>
      </w:r>
      <w:proofErr w:type="gramEnd"/>
      <w:r w:rsidR="00767256">
        <w:rPr>
          <w:rFonts w:ascii="Arial" w:hAnsi="Arial" w:cs="Arial"/>
          <w:u w:val="single"/>
        </w:rPr>
        <w:t xml:space="preserve"> COMPONENTS</w:t>
      </w:r>
    </w:p>
    <w:p w14:paraId="23219BB7" w14:textId="77777777" w:rsidR="00732175" w:rsidRPr="00E0103D" w:rsidRDefault="00732175">
      <w:pPr>
        <w:spacing w:line="240" w:lineRule="atLeast"/>
        <w:ind w:left="504" w:hanging="504"/>
        <w:rPr>
          <w:rFonts w:ascii="Arial" w:hAnsi="Arial" w:cs="Arial"/>
          <w:sz w:val="22"/>
        </w:rPr>
      </w:pPr>
      <w:r w:rsidRPr="00E0103D">
        <w:rPr>
          <w:rFonts w:ascii="Arial" w:hAnsi="Arial" w:cs="Arial"/>
          <w:sz w:val="22"/>
        </w:rPr>
        <w:tab/>
        <w:t xml:space="preserve">A. </w:t>
      </w:r>
      <w:r w:rsidR="00352639">
        <w:rPr>
          <w:rFonts w:ascii="Arial" w:hAnsi="Arial" w:cs="Arial"/>
          <w:sz w:val="22"/>
        </w:rPr>
        <w:t>Submersible Pumps</w:t>
      </w:r>
      <w:r w:rsidR="003B20C3">
        <w:rPr>
          <w:rFonts w:ascii="Arial" w:hAnsi="Arial" w:cs="Arial"/>
          <w:sz w:val="22"/>
        </w:rPr>
        <w:t xml:space="preserve"> – 115v </w:t>
      </w:r>
      <w:r w:rsidR="000A3261">
        <w:rPr>
          <w:rFonts w:ascii="Arial" w:hAnsi="Arial" w:cs="Arial"/>
          <w:sz w:val="22"/>
        </w:rPr>
        <w:t>4-5k GPH</w:t>
      </w:r>
      <w:r w:rsidR="003B20C3">
        <w:rPr>
          <w:rFonts w:ascii="Arial" w:hAnsi="Arial" w:cs="Arial"/>
          <w:sz w:val="22"/>
        </w:rPr>
        <w:t xml:space="preserve"> direct-drive submersible pumps to power water features, 30’ max lift. Quantity of pumps varies depending upon size and center feature of fountain. </w:t>
      </w:r>
    </w:p>
    <w:p w14:paraId="5B5F8EE0" w14:textId="77777777" w:rsidR="003B20C3" w:rsidRDefault="003065D3">
      <w:pPr>
        <w:spacing w:line="240" w:lineRule="atLeast"/>
        <w:ind w:left="504" w:hanging="504"/>
        <w:rPr>
          <w:rFonts w:ascii="Arial" w:hAnsi="Arial" w:cs="Arial"/>
          <w:sz w:val="22"/>
        </w:rPr>
      </w:pPr>
      <w:r w:rsidRPr="00E0103D">
        <w:rPr>
          <w:rFonts w:ascii="Arial" w:hAnsi="Arial" w:cs="Arial"/>
          <w:sz w:val="22"/>
        </w:rPr>
        <w:tab/>
        <w:t xml:space="preserve">B. </w:t>
      </w:r>
      <w:r w:rsidR="00352639">
        <w:rPr>
          <w:rFonts w:ascii="Arial" w:hAnsi="Arial" w:cs="Arial"/>
          <w:sz w:val="22"/>
        </w:rPr>
        <w:t>Low-Voltage Lighting</w:t>
      </w:r>
      <w:r w:rsidR="003B20C3">
        <w:rPr>
          <w:rFonts w:ascii="Arial" w:hAnsi="Arial" w:cs="Arial"/>
          <w:sz w:val="22"/>
        </w:rPr>
        <w:t xml:space="preserve"> – 1</w:t>
      </w:r>
      <w:r w:rsidR="000A3261">
        <w:rPr>
          <w:rFonts w:ascii="Arial" w:hAnsi="Arial" w:cs="Arial"/>
          <w:sz w:val="22"/>
        </w:rPr>
        <w:t>4</w:t>
      </w:r>
      <w:r w:rsidR="003B20C3">
        <w:rPr>
          <w:rFonts w:ascii="Arial" w:hAnsi="Arial" w:cs="Arial"/>
          <w:sz w:val="22"/>
        </w:rPr>
        <w:t xml:space="preserve">V </w:t>
      </w:r>
      <w:r w:rsidR="000A3261">
        <w:rPr>
          <w:rFonts w:ascii="Arial" w:hAnsi="Arial" w:cs="Arial"/>
          <w:sz w:val="22"/>
        </w:rPr>
        <w:t>6</w:t>
      </w:r>
      <w:r w:rsidR="003B20C3">
        <w:rPr>
          <w:rFonts w:ascii="Arial" w:hAnsi="Arial" w:cs="Arial"/>
          <w:sz w:val="22"/>
        </w:rPr>
        <w:t xml:space="preserve">W </w:t>
      </w:r>
      <w:r w:rsidR="000A3261">
        <w:rPr>
          <w:rFonts w:ascii="Arial" w:hAnsi="Arial" w:cs="Arial"/>
          <w:sz w:val="22"/>
        </w:rPr>
        <w:t xml:space="preserve">LED </w:t>
      </w:r>
      <w:r w:rsidR="003B20C3">
        <w:rPr>
          <w:rFonts w:ascii="Arial" w:hAnsi="Arial" w:cs="Arial"/>
          <w:sz w:val="22"/>
        </w:rPr>
        <w:t xml:space="preserve">submersible sealed spotlights, quantity determined by size and center feature of fountain. </w:t>
      </w:r>
      <w:r w:rsidR="000A3261">
        <w:rPr>
          <w:rFonts w:ascii="Arial" w:hAnsi="Arial" w:cs="Arial"/>
          <w:sz w:val="22"/>
        </w:rPr>
        <w:t xml:space="preserve">RGB lights controlled individually through digital controller. </w:t>
      </w:r>
      <w:proofErr w:type="gramStart"/>
      <w:r w:rsidR="003B20C3">
        <w:rPr>
          <w:rFonts w:ascii="Arial" w:hAnsi="Arial" w:cs="Arial"/>
          <w:sz w:val="22"/>
        </w:rPr>
        <w:t>Lights</w:t>
      </w:r>
      <w:proofErr w:type="gramEnd"/>
      <w:r w:rsidR="003B20C3">
        <w:rPr>
          <w:rFonts w:ascii="Arial" w:hAnsi="Arial" w:cs="Arial"/>
          <w:sz w:val="22"/>
        </w:rPr>
        <w:t xml:space="preserve"> are to be removable for changing of bulbs.</w:t>
      </w:r>
    </w:p>
    <w:p w14:paraId="7BF90794" w14:textId="77777777" w:rsidR="00F8466D" w:rsidRDefault="003B20C3" w:rsidP="003B20C3">
      <w:pPr>
        <w:spacing w:line="240" w:lineRule="atLeast"/>
        <w:ind w:left="504"/>
        <w:rPr>
          <w:rFonts w:ascii="Arial" w:hAnsi="Arial" w:cs="Arial"/>
          <w:sz w:val="22"/>
        </w:rPr>
      </w:pPr>
      <w:r>
        <w:rPr>
          <w:rFonts w:ascii="Arial" w:hAnsi="Arial" w:cs="Arial"/>
          <w:sz w:val="22"/>
        </w:rPr>
        <w:t xml:space="preserve">C. </w:t>
      </w:r>
      <w:r w:rsidR="00F8466D">
        <w:rPr>
          <w:rFonts w:ascii="Arial" w:hAnsi="Arial" w:cs="Arial"/>
          <w:sz w:val="22"/>
        </w:rPr>
        <w:t xml:space="preserve">Chlorinator – adjustable release chlorinator, location dependent upon size of basin. </w:t>
      </w:r>
    </w:p>
    <w:p w14:paraId="1BA4C1AA" w14:textId="77777777" w:rsidR="00F8466D" w:rsidRDefault="00F8466D" w:rsidP="003B20C3">
      <w:pPr>
        <w:spacing w:line="240" w:lineRule="atLeast"/>
        <w:ind w:left="504"/>
        <w:rPr>
          <w:rFonts w:ascii="Arial" w:hAnsi="Arial" w:cs="Arial"/>
          <w:sz w:val="22"/>
        </w:rPr>
      </w:pPr>
      <w:r>
        <w:rPr>
          <w:rFonts w:ascii="Arial" w:hAnsi="Arial" w:cs="Arial"/>
          <w:sz w:val="22"/>
        </w:rPr>
        <w:t>D. Plumbing Components – Fountain to include auto-water level adjustment, manual fill valve, overflow drain and main (</w:t>
      </w:r>
      <w:proofErr w:type="spellStart"/>
      <w:r>
        <w:rPr>
          <w:rFonts w:ascii="Arial" w:hAnsi="Arial" w:cs="Arial"/>
          <w:sz w:val="22"/>
        </w:rPr>
        <w:t>valved</w:t>
      </w:r>
      <w:proofErr w:type="spellEnd"/>
      <w:r>
        <w:rPr>
          <w:rFonts w:ascii="Arial" w:hAnsi="Arial" w:cs="Arial"/>
          <w:sz w:val="22"/>
        </w:rPr>
        <w:t>) drain hidden behind access panel in interior fountain walls. All water flows to features to be adjustable, and on timer. Turnkey fountain to include all internal plumbing connections, piping for assembly. Fountain jets to be column, spray ring nozzles, blossom (multi-tier) or aerating jets, depending upon (optional) center feature. Consult plans for details.</w:t>
      </w:r>
    </w:p>
    <w:p w14:paraId="1AA644D7" w14:textId="77777777" w:rsidR="003065D3" w:rsidRDefault="00F8466D" w:rsidP="003B20C3">
      <w:pPr>
        <w:spacing w:line="240" w:lineRule="atLeast"/>
        <w:ind w:left="504"/>
        <w:rPr>
          <w:rFonts w:ascii="Arial" w:hAnsi="Arial" w:cs="Arial"/>
          <w:sz w:val="22"/>
        </w:rPr>
      </w:pPr>
      <w:r>
        <w:rPr>
          <w:rFonts w:ascii="Arial" w:hAnsi="Arial" w:cs="Arial"/>
          <w:sz w:val="22"/>
        </w:rPr>
        <w:t>E. Electrical Components – 1</w:t>
      </w:r>
      <w:r w:rsidR="000A3261">
        <w:rPr>
          <w:rFonts w:ascii="Arial" w:hAnsi="Arial" w:cs="Arial"/>
          <w:sz w:val="22"/>
        </w:rPr>
        <w:t>25</w:t>
      </w:r>
      <w:r>
        <w:rPr>
          <w:rFonts w:ascii="Arial" w:hAnsi="Arial" w:cs="Arial"/>
          <w:sz w:val="22"/>
        </w:rPr>
        <w:t xml:space="preserve">A all-weather </w:t>
      </w:r>
      <w:r w:rsidR="000A3261">
        <w:rPr>
          <w:rFonts w:ascii="Arial" w:hAnsi="Arial" w:cs="Arial"/>
          <w:sz w:val="22"/>
        </w:rPr>
        <w:t>Type 3R load</w:t>
      </w:r>
      <w:r>
        <w:rPr>
          <w:rFonts w:ascii="Arial" w:hAnsi="Arial" w:cs="Arial"/>
          <w:sz w:val="22"/>
        </w:rPr>
        <w:t xml:space="preserve"> </w:t>
      </w:r>
      <w:r w:rsidR="000A3261">
        <w:rPr>
          <w:rFonts w:ascii="Arial" w:hAnsi="Arial" w:cs="Arial"/>
          <w:sz w:val="22"/>
        </w:rPr>
        <w:t>center with 115V programmable controller</w:t>
      </w:r>
      <w:r>
        <w:rPr>
          <w:rFonts w:ascii="Arial" w:hAnsi="Arial" w:cs="Arial"/>
          <w:sz w:val="22"/>
        </w:rPr>
        <w:t xml:space="preserve"> to be located away from main fountain. Turnkey fountain to include all sealed electrical connections, wiring for pumps and lighting for assembly.</w:t>
      </w:r>
    </w:p>
    <w:p w14:paraId="77ABBAC7" w14:textId="77777777" w:rsidR="00F8466D" w:rsidRPr="00E0103D" w:rsidRDefault="00F8466D" w:rsidP="00F8466D">
      <w:pPr>
        <w:spacing w:line="240" w:lineRule="atLeast"/>
        <w:ind w:left="504"/>
        <w:rPr>
          <w:rFonts w:ascii="Arial" w:hAnsi="Arial" w:cs="Arial"/>
          <w:sz w:val="22"/>
        </w:rPr>
      </w:pPr>
      <w:r>
        <w:rPr>
          <w:rFonts w:ascii="Arial" w:hAnsi="Arial" w:cs="Arial"/>
          <w:sz w:val="22"/>
        </w:rPr>
        <w:t xml:space="preserve">F. Sealants and GFRC concrete Adhesives – Turnkey fountain to include potting compound, </w:t>
      </w:r>
      <w:proofErr w:type="spellStart"/>
      <w:r>
        <w:rPr>
          <w:rFonts w:ascii="Arial" w:hAnsi="Arial" w:cs="Arial"/>
          <w:sz w:val="22"/>
        </w:rPr>
        <w:t>SikaFlex</w:t>
      </w:r>
      <w:proofErr w:type="spellEnd"/>
      <w:r>
        <w:rPr>
          <w:rFonts w:ascii="Arial" w:hAnsi="Arial" w:cs="Arial"/>
          <w:sz w:val="22"/>
        </w:rPr>
        <w:t xml:space="preserve"> adhesives and all additional materials required for complete fountain assembly.</w:t>
      </w:r>
    </w:p>
    <w:p w14:paraId="122959DC" w14:textId="77777777" w:rsidR="00EF0A69" w:rsidRPr="00E0103D" w:rsidRDefault="00EF0A69">
      <w:pPr>
        <w:spacing w:line="240" w:lineRule="atLeast"/>
        <w:ind w:left="504" w:hanging="504"/>
        <w:rPr>
          <w:rFonts w:ascii="Arial" w:hAnsi="Arial" w:cs="Arial"/>
          <w:sz w:val="22"/>
        </w:rPr>
      </w:pPr>
    </w:p>
    <w:p w14:paraId="5769003F" w14:textId="77777777" w:rsidR="00EF0A69" w:rsidRPr="00E0103D" w:rsidRDefault="00EF0A69" w:rsidP="00EF0A69">
      <w:pPr>
        <w:spacing w:line="240" w:lineRule="atLeast"/>
        <w:rPr>
          <w:rFonts w:ascii="Arial" w:hAnsi="Arial" w:cs="Arial"/>
          <w:u w:val="single"/>
        </w:rPr>
      </w:pPr>
      <w:proofErr w:type="gramStart"/>
      <w:r w:rsidRPr="00E0103D">
        <w:rPr>
          <w:rFonts w:ascii="Arial" w:hAnsi="Arial" w:cs="Arial"/>
          <w:u w:val="single"/>
        </w:rPr>
        <w:t xml:space="preserve">2.3  </w:t>
      </w:r>
      <w:r w:rsidR="007A6A1C">
        <w:rPr>
          <w:rFonts w:ascii="Arial" w:hAnsi="Arial" w:cs="Arial"/>
          <w:u w:val="single"/>
        </w:rPr>
        <w:t>FOUNTAIN</w:t>
      </w:r>
      <w:proofErr w:type="gramEnd"/>
      <w:r w:rsidR="007A6A1C">
        <w:rPr>
          <w:rFonts w:ascii="Arial" w:hAnsi="Arial" w:cs="Arial"/>
          <w:u w:val="single"/>
        </w:rPr>
        <w:t xml:space="preserve"> CENTER FEATURES</w:t>
      </w:r>
      <w:r w:rsidRPr="00E0103D">
        <w:rPr>
          <w:rFonts w:ascii="Arial" w:hAnsi="Arial" w:cs="Arial"/>
          <w:u w:val="single"/>
        </w:rPr>
        <w:t xml:space="preserve"> (OPTIONAL)</w:t>
      </w:r>
    </w:p>
    <w:p w14:paraId="723B5AFC" w14:textId="77777777" w:rsidR="007A6A1C" w:rsidRDefault="00EF0A69" w:rsidP="00EF0A69">
      <w:pPr>
        <w:spacing w:line="240" w:lineRule="atLeast"/>
        <w:ind w:left="504"/>
        <w:rPr>
          <w:rFonts w:ascii="Arial" w:hAnsi="Arial" w:cs="Arial"/>
          <w:sz w:val="22"/>
        </w:rPr>
      </w:pPr>
      <w:r w:rsidRPr="00E0103D">
        <w:rPr>
          <w:rFonts w:ascii="Arial" w:hAnsi="Arial" w:cs="Arial"/>
          <w:sz w:val="22"/>
        </w:rPr>
        <w:t xml:space="preserve">A. </w:t>
      </w:r>
      <w:r w:rsidR="007A6A1C">
        <w:rPr>
          <w:rFonts w:ascii="Arial" w:hAnsi="Arial" w:cs="Arial"/>
          <w:sz w:val="22"/>
        </w:rPr>
        <w:t>Spray Ring – 24 individual jets emerging from the center foundation, creating a clear, well defined water stream that is fairly stable in windy conditions. Minimal overspray. Spray jets may also be located on perimeter of fountain, oriented towards the center foundation.</w:t>
      </w:r>
    </w:p>
    <w:p w14:paraId="6A1E572D" w14:textId="77777777" w:rsidR="007A6A1C" w:rsidRDefault="007A6A1C" w:rsidP="00EF0A69">
      <w:pPr>
        <w:spacing w:line="240" w:lineRule="atLeast"/>
        <w:ind w:left="504"/>
        <w:rPr>
          <w:rFonts w:ascii="Arial" w:hAnsi="Arial" w:cs="Arial"/>
          <w:sz w:val="22"/>
        </w:rPr>
      </w:pPr>
      <w:r>
        <w:rPr>
          <w:rFonts w:ascii="Arial" w:hAnsi="Arial" w:cs="Arial"/>
          <w:sz w:val="22"/>
        </w:rPr>
        <w:t>B. Column Jets – Multiple (depending on fountain size) 2” thick columns of water created by a cluster of 25 orifice jets. Jets typically are located in center foundation, may also be located in base of fountain floor. When installed above water creates a slender cascade, below the surface creates a frothy, reflective column about 2-3X wider.</w:t>
      </w:r>
    </w:p>
    <w:p w14:paraId="29034D43" w14:textId="77777777" w:rsidR="007A6A1C" w:rsidRDefault="007A6A1C" w:rsidP="00EF0A69">
      <w:pPr>
        <w:spacing w:line="240" w:lineRule="atLeast"/>
        <w:ind w:left="504"/>
        <w:rPr>
          <w:rFonts w:ascii="Arial" w:hAnsi="Arial" w:cs="Arial"/>
          <w:sz w:val="22"/>
        </w:rPr>
      </w:pPr>
      <w:r>
        <w:rPr>
          <w:rFonts w:ascii="Arial" w:hAnsi="Arial" w:cs="Arial"/>
          <w:sz w:val="22"/>
        </w:rPr>
        <w:t xml:space="preserve">C. </w:t>
      </w:r>
      <w:r w:rsidR="00F834C4">
        <w:rPr>
          <w:rFonts w:ascii="Arial" w:hAnsi="Arial" w:cs="Arial"/>
          <w:sz w:val="22"/>
        </w:rPr>
        <w:t>Single</w:t>
      </w:r>
      <w:r>
        <w:rPr>
          <w:rFonts w:ascii="Arial" w:hAnsi="Arial" w:cs="Arial"/>
          <w:sz w:val="22"/>
        </w:rPr>
        <w:t xml:space="preserve"> Bowls – Single bowls </w:t>
      </w:r>
      <w:r w:rsidR="00F834C4">
        <w:rPr>
          <w:rFonts w:ascii="Arial" w:hAnsi="Arial" w:cs="Arial"/>
          <w:sz w:val="22"/>
        </w:rPr>
        <w:t xml:space="preserve">either </w:t>
      </w:r>
      <w:r>
        <w:rPr>
          <w:rFonts w:ascii="Arial" w:hAnsi="Arial" w:cs="Arial"/>
          <w:sz w:val="22"/>
        </w:rPr>
        <w:t>mounted on a taller pedestal</w:t>
      </w:r>
      <w:r w:rsidR="00F834C4">
        <w:rPr>
          <w:rFonts w:ascii="Arial" w:hAnsi="Arial" w:cs="Arial"/>
          <w:sz w:val="22"/>
        </w:rPr>
        <w:t xml:space="preserve"> (Plaza) or</w:t>
      </w:r>
      <w:r>
        <w:rPr>
          <w:rFonts w:ascii="Arial" w:hAnsi="Arial" w:cs="Arial"/>
          <w:sz w:val="22"/>
        </w:rPr>
        <w:t xml:space="preserve"> set upon the center foundation of the fountain. Available with fluted or non-fluted crystal bowl (with laminar water flow). </w:t>
      </w:r>
      <w:r w:rsidR="00F834C4">
        <w:rPr>
          <w:rFonts w:ascii="Arial" w:hAnsi="Arial" w:cs="Arial"/>
          <w:sz w:val="22"/>
        </w:rPr>
        <w:t>Single bowls are t</w:t>
      </w:r>
      <w:r>
        <w:rPr>
          <w:rFonts w:ascii="Arial" w:hAnsi="Arial" w:cs="Arial"/>
          <w:sz w:val="22"/>
        </w:rPr>
        <w:t>ypically specified with a blossom jet, which produces a flower-like multi-tier water pattern that varies with the flow rate.</w:t>
      </w:r>
    </w:p>
    <w:p w14:paraId="7EB7DD1A" w14:textId="77777777" w:rsidR="00F834C4" w:rsidRDefault="00F834C4" w:rsidP="00EF0A69">
      <w:pPr>
        <w:spacing w:line="240" w:lineRule="atLeast"/>
        <w:ind w:left="504"/>
        <w:rPr>
          <w:rFonts w:ascii="Arial" w:hAnsi="Arial" w:cs="Arial"/>
          <w:sz w:val="22"/>
        </w:rPr>
      </w:pPr>
      <w:r>
        <w:rPr>
          <w:rFonts w:ascii="Arial" w:hAnsi="Arial" w:cs="Arial"/>
          <w:sz w:val="22"/>
        </w:rPr>
        <w:t>D. Tiered Bowls – Double or triple tiers of bowls cascade water into the basin. Available as fluted or non-fluted crystal bowl (with laminar water flow). Fluted bowl sets are typically topped with an aerating jet which produces a 7/8” column of aerated (frothy) water which is highly reflective. Crystal bowls are topped by an appropriately sized finial.</w:t>
      </w:r>
    </w:p>
    <w:p w14:paraId="6EAA1F82" w14:textId="77777777" w:rsidR="00EF0A69" w:rsidRDefault="00EF0A69" w:rsidP="00EF0A69">
      <w:pPr>
        <w:spacing w:line="240" w:lineRule="atLeast"/>
        <w:rPr>
          <w:rFonts w:ascii="Arial" w:hAnsi="Arial" w:cs="Arial"/>
          <w:u w:val="single"/>
        </w:rPr>
      </w:pPr>
    </w:p>
    <w:p w14:paraId="0F87C22E" w14:textId="77777777" w:rsidR="0073602B" w:rsidRDefault="0073602B" w:rsidP="00EF0A69">
      <w:pPr>
        <w:spacing w:line="240" w:lineRule="atLeast"/>
        <w:rPr>
          <w:rFonts w:ascii="Arial" w:hAnsi="Arial" w:cs="Arial"/>
          <w:u w:val="single"/>
        </w:rPr>
      </w:pPr>
    </w:p>
    <w:p w14:paraId="66310D3D" w14:textId="77777777" w:rsidR="0073602B" w:rsidRDefault="0073602B" w:rsidP="00EF0A69">
      <w:pPr>
        <w:spacing w:line="240" w:lineRule="atLeast"/>
        <w:rPr>
          <w:rFonts w:ascii="Arial" w:hAnsi="Arial" w:cs="Arial"/>
          <w:u w:val="single"/>
        </w:rPr>
      </w:pPr>
    </w:p>
    <w:p w14:paraId="02D5D5A6" w14:textId="77777777" w:rsidR="0073602B" w:rsidRDefault="0073602B" w:rsidP="00EF0A69">
      <w:pPr>
        <w:spacing w:line="240" w:lineRule="atLeast"/>
        <w:rPr>
          <w:rFonts w:ascii="Arial" w:hAnsi="Arial" w:cs="Arial"/>
          <w:u w:val="single"/>
        </w:rPr>
      </w:pPr>
    </w:p>
    <w:p w14:paraId="6071F7C7" w14:textId="77777777" w:rsidR="0073602B" w:rsidRPr="00E0103D" w:rsidRDefault="0073602B" w:rsidP="00EF0A69">
      <w:pPr>
        <w:spacing w:line="240" w:lineRule="atLeast"/>
        <w:rPr>
          <w:rFonts w:ascii="Arial" w:hAnsi="Arial" w:cs="Arial"/>
          <w:u w:val="single"/>
        </w:rPr>
      </w:pPr>
    </w:p>
    <w:p w14:paraId="0F3B6929" w14:textId="77777777" w:rsidR="00732175" w:rsidRPr="00E0103D" w:rsidRDefault="00732175">
      <w:pPr>
        <w:spacing w:line="240" w:lineRule="atLeast"/>
        <w:rPr>
          <w:rFonts w:ascii="Arial" w:hAnsi="Arial" w:cs="Arial"/>
          <w:sz w:val="22"/>
        </w:rPr>
      </w:pPr>
    </w:p>
    <w:p w14:paraId="753E0888" w14:textId="77777777" w:rsidR="00732175" w:rsidRPr="00E0103D" w:rsidRDefault="00732175">
      <w:pPr>
        <w:spacing w:line="240" w:lineRule="atLeast"/>
        <w:rPr>
          <w:rFonts w:ascii="Arial" w:hAnsi="Arial" w:cs="Arial"/>
          <w:u w:val="single"/>
        </w:rPr>
      </w:pPr>
      <w:proofErr w:type="gramStart"/>
      <w:r w:rsidRPr="00E0103D">
        <w:rPr>
          <w:rFonts w:ascii="Arial" w:hAnsi="Arial" w:cs="Arial"/>
          <w:u w:val="single"/>
        </w:rPr>
        <w:t>3.0  EXECUTION</w:t>
      </w:r>
      <w:proofErr w:type="gramEnd"/>
    </w:p>
    <w:p w14:paraId="67DA43E9" w14:textId="77777777" w:rsidR="00732175" w:rsidRPr="00E0103D" w:rsidRDefault="00732175">
      <w:pPr>
        <w:spacing w:line="240" w:lineRule="atLeast"/>
        <w:rPr>
          <w:rFonts w:ascii="Arial" w:hAnsi="Arial" w:cs="Arial"/>
          <w:u w:val="single"/>
        </w:rPr>
      </w:pPr>
    </w:p>
    <w:p w14:paraId="3B6C413F" w14:textId="77777777" w:rsidR="00732175" w:rsidRPr="00E0103D" w:rsidRDefault="00732175">
      <w:pPr>
        <w:spacing w:line="240" w:lineRule="atLeast"/>
        <w:rPr>
          <w:rFonts w:ascii="Arial" w:hAnsi="Arial" w:cs="Arial"/>
          <w:u w:val="single"/>
        </w:rPr>
      </w:pPr>
      <w:proofErr w:type="gramStart"/>
      <w:r w:rsidRPr="00E0103D">
        <w:rPr>
          <w:rFonts w:ascii="Arial" w:hAnsi="Arial" w:cs="Arial"/>
          <w:u w:val="single"/>
        </w:rPr>
        <w:t>3.1  PREPARATION</w:t>
      </w:r>
      <w:proofErr w:type="gramEnd"/>
    </w:p>
    <w:p w14:paraId="430FF48A" w14:textId="77777777" w:rsidR="00732175" w:rsidRPr="00E0103D" w:rsidRDefault="00732175">
      <w:pPr>
        <w:spacing w:line="240" w:lineRule="atLeast"/>
        <w:ind w:left="504" w:hanging="504"/>
        <w:rPr>
          <w:rFonts w:ascii="Arial" w:hAnsi="Arial" w:cs="Arial"/>
          <w:sz w:val="22"/>
        </w:rPr>
      </w:pPr>
      <w:r w:rsidRPr="00E0103D">
        <w:rPr>
          <w:rFonts w:ascii="Arial" w:hAnsi="Arial" w:cs="Arial"/>
          <w:sz w:val="22"/>
        </w:rPr>
        <w:tab/>
        <w:t>A. Prior t</w:t>
      </w:r>
      <w:r w:rsidR="00D10CCA" w:rsidRPr="00E0103D">
        <w:rPr>
          <w:rFonts w:ascii="Arial" w:hAnsi="Arial" w:cs="Arial"/>
          <w:sz w:val="22"/>
        </w:rPr>
        <w:t xml:space="preserve">o </w:t>
      </w:r>
      <w:r w:rsidRPr="00E0103D">
        <w:rPr>
          <w:rFonts w:ascii="Arial" w:hAnsi="Arial" w:cs="Arial"/>
          <w:sz w:val="22"/>
        </w:rPr>
        <w:t xml:space="preserve">fabrication, the contractor shall </w:t>
      </w:r>
      <w:r w:rsidR="00F834C4">
        <w:rPr>
          <w:rFonts w:ascii="Arial" w:hAnsi="Arial" w:cs="Arial"/>
          <w:sz w:val="22"/>
        </w:rPr>
        <w:t>have cast a concrete slab as per the plans and specs</w:t>
      </w:r>
      <w:r w:rsidRPr="00E0103D">
        <w:rPr>
          <w:rFonts w:ascii="Arial" w:hAnsi="Arial" w:cs="Arial"/>
          <w:sz w:val="22"/>
        </w:rPr>
        <w:t>.</w:t>
      </w:r>
      <w:r w:rsidR="00F834C4">
        <w:rPr>
          <w:rFonts w:ascii="Arial" w:hAnsi="Arial" w:cs="Arial"/>
          <w:sz w:val="22"/>
        </w:rPr>
        <w:t xml:space="preserve"> Concrete slab is to have minimum thickness of 4” and 3000</w:t>
      </w:r>
      <w:proofErr w:type="gramStart"/>
      <w:r w:rsidR="00F834C4">
        <w:rPr>
          <w:rFonts w:ascii="Arial" w:hAnsi="Arial" w:cs="Arial"/>
          <w:sz w:val="22"/>
        </w:rPr>
        <w:t>psi  compressive</w:t>
      </w:r>
      <w:proofErr w:type="gramEnd"/>
      <w:r w:rsidR="00F834C4">
        <w:rPr>
          <w:rFonts w:ascii="Arial" w:hAnsi="Arial" w:cs="Arial"/>
          <w:sz w:val="22"/>
        </w:rPr>
        <w:t xml:space="preserve"> strength. Unless otherwise specified, slab is to have keyhole configuration at the edge with utility stub-outs for fountain connection.</w:t>
      </w:r>
    </w:p>
    <w:p w14:paraId="56252620" w14:textId="77777777" w:rsidR="00732175" w:rsidRPr="00E0103D" w:rsidRDefault="00732175">
      <w:pPr>
        <w:spacing w:line="240" w:lineRule="atLeast"/>
        <w:ind w:left="504" w:hanging="504"/>
        <w:rPr>
          <w:rFonts w:ascii="Arial" w:hAnsi="Arial" w:cs="Arial"/>
          <w:sz w:val="22"/>
        </w:rPr>
      </w:pPr>
      <w:r w:rsidRPr="00E0103D">
        <w:rPr>
          <w:rFonts w:ascii="Arial" w:hAnsi="Arial" w:cs="Arial"/>
          <w:sz w:val="22"/>
        </w:rPr>
        <w:tab/>
        <w:t xml:space="preserve">B. </w:t>
      </w:r>
      <w:r w:rsidR="00F834C4">
        <w:rPr>
          <w:rFonts w:ascii="Arial" w:hAnsi="Arial" w:cs="Arial"/>
          <w:sz w:val="22"/>
        </w:rPr>
        <w:t>Place fountain pallets close to installation site, as possible.</w:t>
      </w:r>
    </w:p>
    <w:p w14:paraId="6A348B37" w14:textId="77777777" w:rsidR="00D10CCA" w:rsidRPr="00E0103D" w:rsidRDefault="00D10CCA">
      <w:pPr>
        <w:spacing w:line="240" w:lineRule="atLeast"/>
        <w:rPr>
          <w:rFonts w:ascii="Arial" w:hAnsi="Arial" w:cs="Arial"/>
          <w:u w:val="single"/>
        </w:rPr>
      </w:pPr>
    </w:p>
    <w:p w14:paraId="7CCDA4E7" w14:textId="77777777" w:rsidR="00732175" w:rsidRPr="00E0103D" w:rsidRDefault="00732175">
      <w:pPr>
        <w:spacing w:line="240" w:lineRule="atLeast"/>
        <w:rPr>
          <w:rFonts w:ascii="Arial" w:hAnsi="Arial" w:cs="Arial"/>
          <w:u w:val="single"/>
        </w:rPr>
      </w:pPr>
      <w:proofErr w:type="gramStart"/>
      <w:r w:rsidRPr="00E0103D">
        <w:rPr>
          <w:rFonts w:ascii="Arial" w:hAnsi="Arial" w:cs="Arial"/>
          <w:u w:val="single"/>
        </w:rPr>
        <w:t>3.2  INSTALLATION</w:t>
      </w:r>
      <w:proofErr w:type="gramEnd"/>
    </w:p>
    <w:p w14:paraId="783C2FA5" w14:textId="77777777" w:rsidR="00981C93" w:rsidRDefault="00732175">
      <w:pPr>
        <w:spacing w:line="240" w:lineRule="atLeast"/>
        <w:ind w:left="504" w:hanging="504"/>
        <w:rPr>
          <w:rFonts w:ascii="Arial" w:hAnsi="Arial" w:cs="Arial"/>
          <w:sz w:val="22"/>
        </w:rPr>
      </w:pPr>
      <w:r w:rsidRPr="00E0103D">
        <w:rPr>
          <w:rFonts w:ascii="Arial" w:hAnsi="Arial" w:cs="Arial"/>
          <w:sz w:val="22"/>
        </w:rPr>
        <w:tab/>
      </w:r>
      <w:r w:rsidR="003065D3" w:rsidRPr="00E0103D">
        <w:rPr>
          <w:rFonts w:ascii="Arial" w:hAnsi="Arial" w:cs="Arial"/>
          <w:sz w:val="22"/>
        </w:rPr>
        <w:t>A.</w:t>
      </w:r>
      <w:r w:rsidR="00D10CCA" w:rsidRPr="00E0103D">
        <w:rPr>
          <w:rFonts w:ascii="Arial" w:hAnsi="Arial" w:cs="Arial"/>
          <w:sz w:val="22"/>
        </w:rPr>
        <w:t xml:space="preserve"> </w:t>
      </w:r>
      <w:r w:rsidR="00981C93">
        <w:rPr>
          <w:rFonts w:ascii="Arial" w:hAnsi="Arial" w:cs="Arial"/>
          <w:sz w:val="22"/>
        </w:rPr>
        <w:t>Prior to assembly, installer shall inspect substrate, supports, and conditions and notify contractor, in writing, of conditions detrimental to the proper completion of the work. Do not proceed with work until unsatisfactory conditions are corrected.</w:t>
      </w:r>
    </w:p>
    <w:p w14:paraId="37FCC55A" w14:textId="77777777" w:rsidR="00193B66" w:rsidRPr="00E0103D" w:rsidRDefault="00981C93" w:rsidP="00981C93">
      <w:pPr>
        <w:spacing w:line="240" w:lineRule="atLeast"/>
        <w:ind w:left="504"/>
        <w:rPr>
          <w:rFonts w:ascii="Arial" w:hAnsi="Arial" w:cs="Arial"/>
          <w:sz w:val="22"/>
        </w:rPr>
      </w:pPr>
      <w:r>
        <w:rPr>
          <w:rFonts w:ascii="Arial" w:hAnsi="Arial" w:cs="Arial"/>
          <w:sz w:val="22"/>
        </w:rPr>
        <w:t xml:space="preserve">B. </w:t>
      </w:r>
      <w:r w:rsidR="00F834C4">
        <w:rPr>
          <w:rFonts w:ascii="Arial" w:hAnsi="Arial" w:cs="Arial"/>
          <w:sz w:val="22"/>
        </w:rPr>
        <w:t>All fountain installation in</w:t>
      </w:r>
      <w:r w:rsidR="00EE2BE6">
        <w:rPr>
          <w:rFonts w:ascii="Arial" w:hAnsi="Arial" w:cs="Arial"/>
          <w:sz w:val="22"/>
        </w:rPr>
        <w:t>structions</w:t>
      </w:r>
      <w:r w:rsidR="00F834C4">
        <w:rPr>
          <w:rFonts w:ascii="Arial" w:hAnsi="Arial" w:cs="Arial"/>
          <w:sz w:val="22"/>
        </w:rPr>
        <w:t xml:space="preserve"> to be included in comprehensive i</w:t>
      </w:r>
      <w:r w:rsidR="00EE2BE6">
        <w:rPr>
          <w:rFonts w:ascii="Arial" w:hAnsi="Arial" w:cs="Arial"/>
          <w:sz w:val="22"/>
        </w:rPr>
        <w:t>nstallation instruction manual, provided at time of submittal submission.</w:t>
      </w:r>
      <w:r w:rsidR="00D17353">
        <w:rPr>
          <w:rFonts w:ascii="Arial" w:hAnsi="Arial" w:cs="Arial"/>
          <w:sz w:val="22"/>
        </w:rPr>
        <w:t xml:space="preserve"> Assembly directions, especially cure times for adhesives and caulking, are to be </w:t>
      </w:r>
      <w:r>
        <w:rPr>
          <w:rFonts w:ascii="Arial" w:hAnsi="Arial" w:cs="Arial"/>
          <w:sz w:val="22"/>
        </w:rPr>
        <w:t>strictly</w:t>
      </w:r>
      <w:r w:rsidR="00D17353">
        <w:rPr>
          <w:rFonts w:ascii="Arial" w:hAnsi="Arial" w:cs="Arial"/>
          <w:sz w:val="22"/>
        </w:rPr>
        <w:t xml:space="preserve"> observed during assembly.</w:t>
      </w:r>
    </w:p>
    <w:p w14:paraId="772BE3A3" w14:textId="77777777" w:rsidR="00D10CCA" w:rsidRPr="00E0103D" w:rsidRDefault="00D10CCA">
      <w:pPr>
        <w:spacing w:line="240" w:lineRule="atLeast"/>
        <w:ind w:left="504" w:hanging="504"/>
        <w:rPr>
          <w:rFonts w:ascii="Arial" w:hAnsi="Arial" w:cs="Arial"/>
          <w:sz w:val="22"/>
        </w:rPr>
      </w:pPr>
      <w:r w:rsidRPr="00E0103D">
        <w:rPr>
          <w:rFonts w:ascii="Arial" w:hAnsi="Arial" w:cs="Arial"/>
          <w:sz w:val="22"/>
        </w:rPr>
        <w:tab/>
        <w:t xml:space="preserve">B. </w:t>
      </w:r>
      <w:r w:rsidR="00EE2BE6">
        <w:rPr>
          <w:rFonts w:ascii="Arial" w:hAnsi="Arial" w:cs="Arial"/>
          <w:sz w:val="22"/>
        </w:rPr>
        <w:t>Assemble multi-part basin as per instructions, thoroughly test for leaks</w:t>
      </w:r>
      <w:r w:rsidR="00D17353">
        <w:rPr>
          <w:rFonts w:ascii="Arial" w:hAnsi="Arial" w:cs="Arial"/>
          <w:sz w:val="22"/>
        </w:rPr>
        <w:t xml:space="preserve"> before proceeding to next sections.</w:t>
      </w:r>
    </w:p>
    <w:p w14:paraId="69C8CB2A" w14:textId="77777777" w:rsidR="00732175" w:rsidRPr="00E0103D" w:rsidRDefault="00EE2BE6">
      <w:pPr>
        <w:spacing w:line="240" w:lineRule="atLeast"/>
        <w:ind w:left="504" w:hanging="504"/>
        <w:rPr>
          <w:rFonts w:ascii="Arial" w:hAnsi="Arial" w:cs="Arial"/>
          <w:sz w:val="22"/>
        </w:rPr>
      </w:pPr>
      <w:r>
        <w:rPr>
          <w:rFonts w:ascii="Arial" w:hAnsi="Arial" w:cs="Arial"/>
          <w:sz w:val="22"/>
        </w:rPr>
        <w:tab/>
        <w:t>C</w:t>
      </w:r>
      <w:r w:rsidR="00732175" w:rsidRPr="00E0103D">
        <w:rPr>
          <w:rFonts w:ascii="Arial" w:hAnsi="Arial" w:cs="Arial"/>
          <w:sz w:val="22"/>
        </w:rPr>
        <w:t xml:space="preserve">. </w:t>
      </w:r>
      <w:r>
        <w:rPr>
          <w:rFonts w:ascii="Arial" w:hAnsi="Arial" w:cs="Arial"/>
          <w:sz w:val="22"/>
        </w:rPr>
        <w:t xml:space="preserve">Electrical </w:t>
      </w:r>
      <w:r w:rsidR="00D17353">
        <w:rPr>
          <w:rFonts w:ascii="Arial" w:hAnsi="Arial" w:cs="Arial"/>
          <w:sz w:val="22"/>
        </w:rPr>
        <w:t xml:space="preserve">utility </w:t>
      </w:r>
      <w:r>
        <w:rPr>
          <w:rFonts w:ascii="Arial" w:hAnsi="Arial" w:cs="Arial"/>
          <w:sz w:val="22"/>
        </w:rPr>
        <w:t xml:space="preserve">connections </w:t>
      </w:r>
      <w:r w:rsidR="00D17353">
        <w:rPr>
          <w:rFonts w:ascii="Arial" w:hAnsi="Arial" w:cs="Arial"/>
          <w:sz w:val="22"/>
        </w:rPr>
        <w:t xml:space="preserve">(including installation of control box away from fountain) </w:t>
      </w:r>
      <w:r>
        <w:rPr>
          <w:rFonts w:ascii="Arial" w:hAnsi="Arial" w:cs="Arial"/>
          <w:sz w:val="22"/>
        </w:rPr>
        <w:t>are to be done by local, licensed personnel once basin has been installed and sealed. Plumbing connections (drain out, water in) should be connected from fountain basin to stub-outs in keyhole vault.</w:t>
      </w:r>
    </w:p>
    <w:p w14:paraId="5726FA46" w14:textId="77777777" w:rsidR="00D10CCA" w:rsidRDefault="00EE2BE6">
      <w:pPr>
        <w:spacing w:line="240" w:lineRule="atLeast"/>
        <w:ind w:left="504" w:hanging="504"/>
        <w:rPr>
          <w:rFonts w:ascii="Arial" w:hAnsi="Arial" w:cs="Arial"/>
          <w:sz w:val="22"/>
        </w:rPr>
      </w:pPr>
      <w:r>
        <w:rPr>
          <w:rFonts w:ascii="Arial" w:hAnsi="Arial" w:cs="Arial"/>
          <w:sz w:val="22"/>
        </w:rPr>
        <w:tab/>
        <w:t>D</w:t>
      </w:r>
      <w:r w:rsidR="00D10CCA" w:rsidRPr="00E0103D">
        <w:rPr>
          <w:rFonts w:ascii="Arial" w:hAnsi="Arial" w:cs="Arial"/>
          <w:sz w:val="22"/>
        </w:rPr>
        <w:t xml:space="preserve">. </w:t>
      </w:r>
      <w:r>
        <w:rPr>
          <w:rFonts w:ascii="Arial" w:hAnsi="Arial" w:cs="Arial"/>
          <w:sz w:val="22"/>
        </w:rPr>
        <w:t xml:space="preserve">Once </w:t>
      </w:r>
      <w:r w:rsidR="00D17353">
        <w:rPr>
          <w:rFonts w:ascii="Arial" w:hAnsi="Arial" w:cs="Arial"/>
          <w:sz w:val="22"/>
        </w:rPr>
        <w:t xml:space="preserve">utility </w:t>
      </w:r>
      <w:r>
        <w:rPr>
          <w:rFonts w:ascii="Arial" w:hAnsi="Arial" w:cs="Arial"/>
          <w:sz w:val="22"/>
        </w:rPr>
        <w:t xml:space="preserve">connections are complete, foundation and center feature is to be adhered in place. Refer to instructions for order of assembly. </w:t>
      </w:r>
    </w:p>
    <w:p w14:paraId="0D5C3E7A" w14:textId="77777777" w:rsidR="00EE2BE6" w:rsidRDefault="00EE2BE6">
      <w:pPr>
        <w:spacing w:line="240" w:lineRule="atLeast"/>
        <w:ind w:left="504" w:hanging="504"/>
        <w:rPr>
          <w:rFonts w:ascii="Arial" w:hAnsi="Arial" w:cs="Arial"/>
          <w:sz w:val="22"/>
        </w:rPr>
      </w:pPr>
      <w:r>
        <w:rPr>
          <w:rFonts w:ascii="Arial" w:hAnsi="Arial" w:cs="Arial"/>
          <w:sz w:val="22"/>
        </w:rPr>
        <w:tab/>
      </w:r>
      <w:r w:rsidR="00D17353">
        <w:rPr>
          <w:rFonts w:ascii="Arial" w:hAnsi="Arial" w:cs="Arial"/>
          <w:sz w:val="22"/>
        </w:rPr>
        <w:t>E. Pumps, jets and plumbing to center feature to be installed once center feature complete. Electrical connections to center feature to be done using potting compound provided.</w:t>
      </w:r>
    </w:p>
    <w:p w14:paraId="26D58924" w14:textId="77777777" w:rsidR="00D17353" w:rsidRDefault="00D17353">
      <w:pPr>
        <w:spacing w:line="240" w:lineRule="atLeast"/>
        <w:ind w:left="504" w:hanging="504"/>
        <w:rPr>
          <w:rFonts w:ascii="Arial" w:hAnsi="Arial" w:cs="Arial"/>
          <w:sz w:val="22"/>
        </w:rPr>
      </w:pPr>
      <w:r>
        <w:rPr>
          <w:rFonts w:ascii="Arial" w:hAnsi="Arial" w:cs="Arial"/>
          <w:sz w:val="22"/>
        </w:rPr>
        <w:tab/>
        <w:t>F. Floor plates, inner walls and seat caps to be installed. All elements to be leveled using existing leveling screws. Floor plates to cover wiring an</w:t>
      </w:r>
      <w:r w:rsidR="0010591C">
        <w:rPr>
          <w:rFonts w:ascii="Arial" w:hAnsi="Arial" w:cs="Arial"/>
          <w:sz w:val="22"/>
        </w:rPr>
        <w:t>d</w:t>
      </w:r>
      <w:r>
        <w:rPr>
          <w:rFonts w:ascii="Arial" w:hAnsi="Arial" w:cs="Arial"/>
          <w:sz w:val="22"/>
        </w:rPr>
        <w:t xml:space="preserve"> plumbing. Avoid stepping on floor plates once installed. All joints and </w:t>
      </w:r>
      <w:proofErr w:type="spellStart"/>
      <w:r>
        <w:rPr>
          <w:rFonts w:ascii="Arial" w:hAnsi="Arial" w:cs="Arial"/>
          <w:sz w:val="22"/>
        </w:rPr>
        <w:t>seams</w:t>
      </w:r>
      <w:proofErr w:type="spellEnd"/>
      <w:r>
        <w:rPr>
          <w:rFonts w:ascii="Arial" w:hAnsi="Arial" w:cs="Arial"/>
          <w:sz w:val="22"/>
        </w:rPr>
        <w:t xml:space="preserve"> to be sealed using backing materials and caulking provided.</w:t>
      </w:r>
    </w:p>
    <w:p w14:paraId="68FAF41B" w14:textId="77777777" w:rsidR="00981C93" w:rsidRDefault="00D17353">
      <w:pPr>
        <w:spacing w:line="240" w:lineRule="atLeast"/>
        <w:ind w:left="504" w:hanging="504"/>
        <w:rPr>
          <w:rFonts w:ascii="Arial" w:hAnsi="Arial" w:cs="Arial"/>
          <w:sz w:val="22"/>
        </w:rPr>
      </w:pPr>
      <w:r>
        <w:rPr>
          <w:rFonts w:ascii="Arial" w:hAnsi="Arial" w:cs="Arial"/>
          <w:sz w:val="22"/>
        </w:rPr>
        <w:tab/>
      </w:r>
    </w:p>
    <w:p w14:paraId="7E739B54" w14:textId="77777777" w:rsidR="00981C93" w:rsidRDefault="00981C93">
      <w:pPr>
        <w:spacing w:line="240" w:lineRule="atLeast"/>
        <w:ind w:left="504" w:hanging="504"/>
        <w:rPr>
          <w:rFonts w:ascii="Arial" w:hAnsi="Arial" w:cs="Arial"/>
          <w:sz w:val="22"/>
        </w:rPr>
      </w:pPr>
    </w:p>
    <w:p w14:paraId="341AD875" w14:textId="77777777" w:rsidR="00981C93" w:rsidRPr="0073602B" w:rsidRDefault="00981C93">
      <w:pPr>
        <w:spacing w:line="240" w:lineRule="atLeast"/>
        <w:ind w:left="504" w:hanging="504"/>
        <w:rPr>
          <w:rFonts w:ascii="Arial" w:hAnsi="Arial" w:cs="Arial"/>
          <w:sz w:val="22"/>
          <w:u w:val="single"/>
        </w:rPr>
      </w:pPr>
      <w:r w:rsidRPr="0073602B">
        <w:rPr>
          <w:rFonts w:ascii="Arial" w:hAnsi="Arial" w:cs="Arial"/>
          <w:sz w:val="22"/>
          <w:u w:val="single"/>
        </w:rPr>
        <w:t>3.3 FOUNTAIN STARTUP</w:t>
      </w:r>
    </w:p>
    <w:p w14:paraId="04EECC8F" w14:textId="77777777" w:rsidR="00981C93" w:rsidRDefault="00981C93" w:rsidP="00981C93">
      <w:pPr>
        <w:spacing w:line="240" w:lineRule="atLeast"/>
        <w:ind w:left="504"/>
        <w:rPr>
          <w:rFonts w:ascii="Arial" w:hAnsi="Arial" w:cs="Arial"/>
          <w:sz w:val="22"/>
        </w:rPr>
      </w:pPr>
      <w:r>
        <w:rPr>
          <w:rFonts w:ascii="Arial" w:hAnsi="Arial" w:cs="Arial"/>
          <w:sz w:val="22"/>
        </w:rPr>
        <w:t xml:space="preserve">A. </w:t>
      </w:r>
      <w:r w:rsidR="00D17353">
        <w:rPr>
          <w:rFonts w:ascii="Arial" w:hAnsi="Arial" w:cs="Arial"/>
          <w:sz w:val="22"/>
        </w:rPr>
        <w:t>Fountain is to be filled,</w:t>
      </w:r>
      <w:r>
        <w:rPr>
          <w:rFonts w:ascii="Arial" w:hAnsi="Arial" w:cs="Arial"/>
          <w:sz w:val="22"/>
        </w:rPr>
        <w:t xml:space="preserve"> equipment and systems prepared in accordance with manufacturer’s recommendations.</w:t>
      </w:r>
    </w:p>
    <w:p w14:paraId="582A4B6F" w14:textId="77777777" w:rsidR="00981C93" w:rsidRDefault="00981C93" w:rsidP="00981C93">
      <w:pPr>
        <w:spacing w:line="240" w:lineRule="atLeast"/>
        <w:ind w:left="504"/>
        <w:rPr>
          <w:rFonts w:ascii="Arial" w:hAnsi="Arial" w:cs="Arial"/>
          <w:sz w:val="22"/>
        </w:rPr>
      </w:pPr>
      <w:r>
        <w:rPr>
          <w:rFonts w:ascii="Arial" w:hAnsi="Arial" w:cs="Arial"/>
          <w:sz w:val="22"/>
        </w:rPr>
        <w:t>B. Adjust water feature and lighting timers, water flow to features prior to turnover.</w:t>
      </w:r>
    </w:p>
    <w:p w14:paraId="699CD815" w14:textId="77777777" w:rsidR="00981C93" w:rsidRDefault="00981C93" w:rsidP="00981C93">
      <w:pPr>
        <w:spacing w:line="240" w:lineRule="atLeast"/>
        <w:ind w:left="504"/>
        <w:rPr>
          <w:rFonts w:ascii="Arial" w:hAnsi="Arial" w:cs="Arial"/>
          <w:sz w:val="22"/>
        </w:rPr>
      </w:pPr>
      <w:r>
        <w:rPr>
          <w:rFonts w:ascii="Arial" w:hAnsi="Arial" w:cs="Arial"/>
          <w:sz w:val="22"/>
        </w:rPr>
        <w:t>C. Clean exposed surfaces using manufacturer recommended materials and methods.</w:t>
      </w:r>
    </w:p>
    <w:p w14:paraId="411A9A03" w14:textId="77777777" w:rsidR="00981C93" w:rsidRDefault="00981C93" w:rsidP="00981C93">
      <w:pPr>
        <w:spacing w:line="240" w:lineRule="atLeast"/>
        <w:ind w:left="504"/>
        <w:rPr>
          <w:rFonts w:ascii="Arial" w:hAnsi="Arial" w:cs="Arial"/>
          <w:sz w:val="22"/>
        </w:rPr>
      </w:pPr>
      <w:r>
        <w:rPr>
          <w:rFonts w:ascii="Arial" w:hAnsi="Arial" w:cs="Arial"/>
          <w:sz w:val="22"/>
        </w:rPr>
        <w:t>D. Test all equipment to show that it complies with specified requirements, and that fountain is in proper working order.</w:t>
      </w:r>
    </w:p>
    <w:p w14:paraId="34932CA6" w14:textId="77777777" w:rsidR="00981C93" w:rsidRDefault="00981C93" w:rsidP="00981C93">
      <w:pPr>
        <w:spacing w:line="240" w:lineRule="atLeast"/>
        <w:ind w:left="504"/>
        <w:rPr>
          <w:rFonts w:ascii="Arial" w:hAnsi="Arial" w:cs="Arial"/>
          <w:sz w:val="22"/>
        </w:rPr>
      </w:pPr>
    </w:p>
    <w:p w14:paraId="0D24A1B1" w14:textId="77777777" w:rsidR="00981C93" w:rsidRPr="0073602B" w:rsidRDefault="00981C93" w:rsidP="00981C93">
      <w:pPr>
        <w:spacing w:line="240" w:lineRule="atLeast"/>
        <w:rPr>
          <w:rFonts w:ascii="Arial" w:hAnsi="Arial" w:cs="Arial"/>
          <w:sz w:val="22"/>
          <w:u w:val="single"/>
        </w:rPr>
      </w:pPr>
      <w:r w:rsidRPr="0073602B">
        <w:rPr>
          <w:rFonts w:ascii="Arial" w:hAnsi="Arial" w:cs="Arial"/>
          <w:sz w:val="22"/>
          <w:u w:val="single"/>
        </w:rPr>
        <w:t>3.4 DEMONSTRATION</w:t>
      </w:r>
    </w:p>
    <w:p w14:paraId="515BBE6B" w14:textId="77777777" w:rsidR="00981C93" w:rsidRDefault="00981C93" w:rsidP="00981C93">
      <w:pPr>
        <w:spacing w:line="240" w:lineRule="atLeast"/>
        <w:ind w:left="504"/>
        <w:rPr>
          <w:rFonts w:ascii="Arial" w:hAnsi="Arial" w:cs="Arial"/>
          <w:sz w:val="22"/>
        </w:rPr>
      </w:pPr>
      <w:r>
        <w:rPr>
          <w:rFonts w:ascii="Arial" w:hAnsi="Arial" w:cs="Arial"/>
          <w:sz w:val="22"/>
        </w:rPr>
        <w:t>A. Train contractor and/or owner’s personnel on operation of system, supplemented with maintenance and installation manual.</w:t>
      </w:r>
    </w:p>
    <w:p w14:paraId="47A4F4C6" w14:textId="77777777" w:rsidR="00981C93" w:rsidRDefault="00981C93" w:rsidP="00981C93">
      <w:pPr>
        <w:spacing w:line="240" w:lineRule="atLeast"/>
        <w:ind w:left="504"/>
        <w:rPr>
          <w:rFonts w:ascii="Arial" w:hAnsi="Arial" w:cs="Arial"/>
          <w:sz w:val="22"/>
        </w:rPr>
      </w:pPr>
      <w:r>
        <w:rPr>
          <w:rFonts w:ascii="Arial" w:hAnsi="Arial" w:cs="Arial"/>
          <w:sz w:val="22"/>
        </w:rPr>
        <w:t xml:space="preserve">B. Provide and review maintenance manual, demonstrate equipment, and </w:t>
      </w:r>
      <w:r w:rsidR="0073602B">
        <w:rPr>
          <w:rFonts w:ascii="Arial" w:hAnsi="Arial" w:cs="Arial"/>
          <w:sz w:val="22"/>
        </w:rPr>
        <w:t>instruct in routine maintenance procedures.</w:t>
      </w:r>
    </w:p>
    <w:p w14:paraId="1E4F2AF8" w14:textId="77777777" w:rsidR="00981C93" w:rsidRDefault="00981C93" w:rsidP="00981C93">
      <w:pPr>
        <w:spacing w:line="240" w:lineRule="atLeast"/>
        <w:ind w:left="504"/>
        <w:rPr>
          <w:rFonts w:ascii="Arial" w:hAnsi="Arial" w:cs="Arial"/>
          <w:sz w:val="22"/>
        </w:rPr>
      </w:pPr>
    </w:p>
    <w:p w14:paraId="5E303A2B" w14:textId="77777777" w:rsidR="00D17353" w:rsidRDefault="00D17353" w:rsidP="0073602B">
      <w:pPr>
        <w:spacing w:line="240" w:lineRule="atLeast"/>
        <w:rPr>
          <w:sz w:val="22"/>
        </w:rPr>
      </w:pPr>
    </w:p>
    <w:sectPr w:rsidR="00D17353">
      <w:footerReference w:type="default" r:id="rId7"/>
      <w:footnotePr>
        <w:numFmt w:val="lowerRoman"/>
      </w:footnotePr>
      <w:endnotePr>
        <w:numFmt w:val="decimal"/>
      </w:endnotePr>
      <w:pgSz w:w="12240" w:h="15840"/>
      <w:pgMar w:top="1440" w:right="1800" w:bottom="1440" w:left="180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07722" w14:textId="77777777" w:rsidR="001A5ECD" w:rsidRDefault="001A5ECD">
      <w:r>
        <w:separator/>
      </w:r>
    </w:p>
  </w:endnote>
  <w:endnote w:type="continuationSeparator" w:id="0">
    <w:p w14:paraId="3C1584C0" w14:textId="77777777" w:rsidR="001A5ECD" w:rsidRDefault="001A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67CC" w14:textId="77777777" w:rsidR="00E1173A" w:rsidRPr="00E0103D" w:rsidRDefault="00BE2267">
    <w:pPr>
      <w:pStyle w:val="Footer"/>
      <w:rPr>
        <w:rFonts w:ascii="Arial" w:hAnsi="Arial" w:cs="Arial"/>
        <w:b/>
      </w:rPr>
    </w:pPr>
    <w:r>
      <w:rPr>
        <w:rFonts w:ascii="Arial" w:hAnsi="Arial" w:cs="Arial"/>
        <w:b/>
      </w:rPr>
      <w:t xml:space="preserve">Rev. </w:t>
    </w:r>
    <w:r w:rsidR="00A21782">
      <w:rPr>
        <w:rFonts w:ascii="Arial" w:hAnsi="Arial" w:cs="Arial"/>
        <w:b/>
      </w:rPr>
      <w:t>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E8E37" w14:textId="77777777" w:rsidR="001A5ECD" w:rsidRDefault="001A5ECD">
      <w:r>
        <w:separator/>
      </w:r>
    </w:p>
  </w:footnote>
  <w:footnote w:type="continuationSeparator" w:id="0">
    <w:p w14:paraId="1B45DD7A" w14:textId="77777777" w:rsidR="001A5ECD" w:rsidRDefault="001A5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ED443C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F6"/>
    <w:rsid w:val="00066279"/>
    <w:rsid w:val="00073BB1"/>
    <w:rsid w:val="000A3261"/>
    <w:rsid w:val="000C12AE"/>
    <w:rsid w:val="000E4FA2"/>
    <w:rsid w:val="0010591C"/>
    <w:rsid w:val="00193B66"/>
    <w:rsid w:val="001A5ECD"/>
    <w:rsid w:val="00244D9A"/>
    <w:rsid w:val="003065D3"/>
    <w:rsid w:val="00332294"/>
    <w:rsid w:val="00352639"/>
    <w:rsid w:val="003B20C3"/>
    <w:rsid w:val="0045068F"/>
    <w:rsid w:val="004918F6"/>
    <w:rsid w:val="004F144E"/>
    <w:rsid w:val="00564E64"/>
    <w:rsid w:val="005A57EC"/>
    <w:rsid w:val="005B2061"/>
    <w:rsid w:val="006014AF"/>
    <w:rsid w:val="00652F1A"/>
    <w:rsid w:val="006E73EF"/>
    <w:rsid w:val="00732175"/>
    <w:rsid w:val="0073602B"/>
    <w:rsid w:val="00767256"/>
    <w:rsid w:val="00796403"/>
    <w:rsid w:val="007A6A1C"/>
    <w:rsid w:val="00942855"/>
    <w:rsid w:val="00981C93"/>
    <w:rsid w:val="00A0580E"/>
    <w:rsid w:val="00A21782"/>
    <w:rsid w:val="00B06A4E"/>
    <w:rsid w:val="00B114E6"/>
    <w:rsid w:val="00BA129F"/>
    <w:rsid w:val="00BB3062"/>
    <w:rsid w:val="00BE2267"/>
    <w:rsid w:val="00CF7FE4"/>
    <w:rsid w:val="00D10CCA"/>
    <w:rsid w:val="00D17353"/>
    <w:rsid w:val="00DB560E"/>
    <w:rsid w:val="00DF5B29"/>
    <w:rsid w:val="00E0103D"/>
    <w:rsid w:val="00E1173A"/>
    <w:rsid w:val="00E5429A"/>
    <w:rsid w:val="00EE2BE6"/>
    <w:rsid w:val="00EF0A69"/>
    <w:rsid w:val="00F10453"/>
    <w:rsid w:val="00F15E7F"/>
    <w:rsid w:val="00F41277"/>
    <w:rsid w:val="00F44F42"/>
    <w:rsid w:val="00F834C4"/>
    <w:rsid w:val="00F8466D"/>
    <w:rsid w:val="00FD0BD1"/>
    <w:rsid w:val="00FF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92DF7"/>
  <w15:chartTrackingRefBased/>
  <w15:docId w15:val="{4CA2E03D-07D2-478F-9867-95036DAC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itle">
    <w:name w:val="Title"/>
    <w:basedOn w:val="Normal"/>
    <w:qFormat/>
    <w:pPr>
      <w:spacing w:line="240" w:lineRule="atLeast"/>
      <w:jc w:val="center"/>
    </w:pPr>
    <w:rPr>
      <w:b/>
      <w:sz w:val="28"/>
    </w:rPr>
  </w:style>
  <w:style w:type="paragraph" w:styleId="Footer">
    <w:name w:val="footer"/>
    <w:basedOn w:val="Normal"/>
    <w:pPr>
      <w:tabs>
        <w:tab w:val="center" w:pos="4320"/>
        <w:tab w:val="right" w:pos="8640"/>
      </w:tabs>
    </w:pPr>
    <w:rPr>
      <w:sz w:val="18"/>
    </w:rPr>
  </w:style>
  <w:style w:type="paragraph" w:styleId="Header">
    <w:name w:val="header"/>
    <w:basedOn w:val="Normal"/>
    <w:pPr>
      <w:tabs>
        <w:tab w:val="center" w:pos="4320"/>
        <w:tab w:val="right" w:pos="8640"/>
      </w:tabs>
    </w:pPr>
  </w:style>
  <w:style w:type="character" w:styleId="FootnoteReference">
    <w:name w:val="footnote reference"/>
    <w:semiHidden/>
    <w:rPr>
      <w:rFonts w:ascii="Times New Roman" w:hAnsi="Times New Roman"/>
      <w:position w:val="6"/>
      <w:sz w:val="16"/>
    </w:rPr>
  </w:style>
  <w:style w:type="paragraph" w:styleId="FootnoteText">
    <w:name w:val="footnote text"/>
    <w:basedOn w:val="Normal"/>
    <w:semiHidden/>
    <w:pPr>
      <w:framePr w:hSpace="187" w:vSpace="720" w:wrap="around" w:vAnchor="page" w:hAnchor="text" w:yAlign="bottom"/>
    </w:pPr>
    <w:rPr>
      <w:sz w:val="18"/>
    </w:rPr>
  </w:style>
  <w:style w:type="paragraph" w:styleId="BodyTextIndent">
    <w:name w:val="Body Text Indent"/>
    <w:basedOn w:val="Normal"/>
    <w:pPr>
      <w:spacing w:line="240" w:lineRule="atLeast"/>
      <w:ind w:left="504" w:hanging="504"/>
    </w:pPr>
    <w:rPr>
      <w:sz w:val="22"/>
    </w:rPr>
  </w:style>
  <w:style w:type="paragraph" w:styleId="BodyTextIndent2">
    <w:name w:val="Body Text Indent 2"/>
    <w:basedOn w:val="Normal"/>
    <w:pPr>
      <w:ind w:left="720" w:hanging="180"/>
    </w:pPr>
    <w:rPr>
      <w:sz w:val="22"/>
    </w:rPr>
  </w:style>
  <w:style w:type="paragraph" w:styleId="BodyTextIndent3">
    <w:name w:val="Body Text Indent 3"/>
    <w:basedOn w:val="Normal"/>
    <w:pPr>
      <w:ind w:left="720" w:hanging="360"/>
    </w:pPr>
    <w:rPr>
      <w:sz w:val="22"/>
    </w:rPr>
  </w:style>
  <w:style w:type="paragraph" w:customStyle="1" w:styleId="PRT">
    <w:name w:val="PRT"/>
    <w:basedOn w:val="Normal"/>
    <w:next w:val="ART"/>
    <w:rsid w:val="00A0580E"/>
    <w:pPr>
      <w:numPr>
        <w:numId w:val="1"/>
      </w:numPr>
      <w:suppressAutoHyphens/>
      <w:outlineLvl w:val="0"/>
    </w:pPr>
    <w:rPr>
      <w:rFonts w:ascii="Arial" w:hAnsi="Arial"/>
      <w:b/>
      <w:sz w:val="22"/>
    </w:rPr>
  </w:style>
  <w:style w:type="paragraph" w:customStyle="1" w:styleId="SUT">
    <w:name w:val="SUT"/>
    <w:basedOn w:val="Normal"/>
    <w:next w:val="PR1"/>
    <w:rsid w:val="00A0580E"/>
    <w:pPr>
      <w:numPr>
        <w:ilvl w:val="1"/>
        <w:numId w:val="1"/>
      </w:numPr>
      <w:suppressAutoHyphens/>
      <w:spacing w:before="240"/>
      <w:jc w:val="both"/>
      <w:outlineLvl w:val="0"/>
    </w:pPr>
    <w:rPr>
      <w:sz w:val="22"/>
    </w:rPr>
  </w:style>
  <w:style w:type="paragraph" w:customStyle="1" w:styleId="DST">
    <w:name w:val="DST"/>
    <w:basedOn w:val="Normal"/>
    <w:next w:val="PR1"/>
    <w:rsid w:val="00A0580E"/>
    <w:pPr>
      <w:numPr>
        <w:ilvl w:val="2"/>
        <w:numId w:val="1"/>
      </w:numPr>
      <w:suppressAutoHyphens/>
      <w:spacing w:before="240"/>
      <w:jc w:val="both"/>
      <w:outlineLvl w:val="0"/>
    </w:pPr>
    <w:rPr>
      <w:sz w:val="22"/>
    </w:rPr>
  </w:style>
  <w:style w:type="paragraph" w:customStyle="1" w:styleId="ART">
    <w:name w:val="ART"/>
    <w:basedOn w:val="Normal"/>
    <w:next w:val="PR1"/>
    <w:rsid w:val="00A0580E"/>
    <w:pPr>
      <w:numPr>
        <w:ilvl w:val="3"/>
        <w:numId w:val="1"/>
      </w:numPr>
      <w:tabs>
        <w:tab w:val="left" w:pos="432"/>
      </w:tabs>
      <w:suppressAutoHyphens/>
      <w:spacing w:before="240"/>
      <w:outlineLvl w:val="1"/>
    </w:pPr>
    <w:rPr>
      <w:b/>
      <w:sz w:val="22"/>
    </w:rPr>
  </w:style>
  <w:style w:type="paragraph" w:customStyle="1" w:styleId="PR1">
    <w:name w:val="PR1"/>
    <w:basedOn w:val="Normal"/>
    <w:autoRedefine/>
    <w:rsid w:val="00A0580E"/>
    <w:pPr>
      <w:numPr>
        <w:ilvl w:val="4"/>
        <w:numId w:val="1"/>
      </w:numPr>
      <w:tabs>
        <w:tab w:val="left" w:pos="576"/>
      </w:tabs>
      <w:suppressAutoHyphens/>
      <w:ind w:left="576" w:hanging="288"/>
      <w:outlineLvl w:val="2"/>
    </w:pPr>
    <w:rPr>
      <w:sz w:val="22"/>
    </w:rPr>
  </w:style>
  <w:style w:type="paragraph" w:customStyle="1" w:styleId="PR2">
    <w:name w:val="PR2"/>
    <w:basedOn w:val="Normal"/>
    <w:rsid w:val="00A0580E"/>
    <w:pPr>
      <w:numPr>
        <w:ilvl w:val="5"/>
        <w:numId w:val="1"/>
      </w:numPr>
      <w:tabs>
        <w:tab w:val="left" w:pos="576"/>
      </w:tabs>
      <w:suppressAutoHyphens/>
      <w:outlineLvl w:val="3"/>
    </w:pPr>
    <w:rPr>
      <w:sz w:val="22"/>
    </w:rPr>
  </w:style>
  <w:style w:type="paragraph" w:customStyle="1" w:styleId="PR3">
    <w:name w:val="PR3"/>
    <w:basedOn w:val="Normal"/>
    <w:rsid w:val="00A0580E"/>
    <w:pPr>
      <w:numPr>
        <w:ilvl w:val="6"/>
        <w:numId w:val="1"/>
      </w:numPr>
      <w:tabs>
        <w:tab w:val="left" w:pos="1152"/>
      </w:tabs>
      <w:suppressAutoHyphens/>
      <w:outlineLvl w:val="4"/>
    </w:pPr>
    <w:rPr>
      <w:sz w:val="22"/>
    </w:rPr>
  </w:style>
  <w:style w:type="paragraph" w:customStyle="1" w:styleId="PR4">
    <w:name w:val="PR4"/>
    <w:basedOn w:val="Normal"/>
    <w:rsid w:val="00A0580E"/>
    <w:pPr>
      <w:numPr>
        <w:ilvl w:val="7"/>
        <w:numId w:val="1"/>
      </w:numPr>
      <w:suppressAutoHyphens/>
      <w:jc w:val="both"/>
      <w:outlineLvl w:val="5"/>
    </w:pPr>
    <w:rPr>
      <w:sz w:val="22"/>
    </w:rPr>
  </w:style>
  <w:style w:type="paragraph" w:customStyle="1" w:styleId="PR5">
    <w:name w:val="PR5"/>
    <w:basedOn w:val="Normal"/>
    <w:rsid w:val="00A0580E"/>
    <w:pPr>
      <w:numPr>
        <w:ilvl w:val="8"/>
        <w:numId w:val="1"/>
      </w:numPr>
      <w:suppressAutoHyphens/>
      <w:jc w:val="both"/>
      <w:outlineLvl w:val="6"/>
    </w:pPr>
    <w:rPr>
      <w:sz w:val="22"/>
    </w:rPr>
  </w:style>
  <w:style w:type="paragraph" w:customStyle="1" w:styleId="CMT">
    <w:name w:val="CMT"/>
    <w:basedOn w:val="Normal"/>
    <w:autoRedefine/>
    <w:rsid w:val="00A0580E"/>
    <w:pPr>
      <w:pBdr>
        <w:top w:val="single" w:sz="6" w:space="1" w:color="auto"/>
        <w:left w:val="single" w:sz="6" w:space="4" w:color="auto"/>
        <w:bottom w:val="single" w:sz="6" w:space="1" w:color="auto"/>
        <w:right w:val="single" w:sz="6" w:space="4" w:color="auto"/>
      </w:pBdr>
      <w:shd w:val="pct10" w:color="auto" w:fill="FFFFFF"/>
      <w:suppressAutoHyphens/>
    </w:pPr>
    <w:rPr>
      <w:color w:val="0000FF"/>
      <w:sz w:val="22"/>
    </w:rPr>
  </w:style>
  <w:style w:type="character" w:customStyle="1" w:styleId="SI">
    <w:name w:val="SI"/>
    <w:rsid w:val="00A0580E"/>
    <w:rPr>
      <w:color w:val="008080"/>
    </w:rPr>
  </w:style>
  <w:style w:type="character" w:customStyle="1" w:styleId="IP">
    <w:name w:val="IP"/>
    <w:rsid w:val="00A0580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1</Pages>
  <Words>1509</Words>
  <Characters>8937</Characters>
  <Application>Microsoft Office Word</Application>
  <DocSecurity>0</DocSecurity>
  <Lines>235</Lines>
  <Paragraphs>141</Paragraphs>
  <ScaleCrop>false</ScaleCrop>
  <HeadingPairs>
    <vt:vector size="2" baseType="variant">
      <vt:variant>
        <vt:lpstr>Title</vt:lpstr>
      </vt:variant>
      <vt:variant>
        <vt:i4>1</vt:i4>
      </vt:variant>
    </vt:vector>
  </HeadingPairs>
  <TitlesOfParts>
    <vt:vector size="1" baseType="lpstr">
      <vt:lpstr>Guide Specification</vt:lpstr>
    </vt:vector>
  </TitlesOfParts>
  <Company>Planter Technology Inc.</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subject/>
  <dc:creator>Sanjeev Kriplani</dc:creator>
  <cp:keywords/>
  <cp:lastModifiedBy>Christopher Lyon</cp:lastModifiedBy>
  <cp:revision>5</cp:revision>
  <cp:lastPrinted>2014-06-18T21:19:00Z</cp:lastPrinted>
  <dcterms:created xsi:type="dcterms:W3CDTF">2019-02-07T18:57:00Z</dcterms:created>
  <dcterms:modified xsi:type="dcterms:W3CDTF">2019-02-08T17:53:00Z</dcterms:modified>
</cp:coreProperties>
</file>